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9C" w:rsidRDefault="00B4089C">
      <w:pPr>
        <w:spacing w:line="600" w:lineRule="exact"/>
        <w:jc w:val="center"/>
        <w:outlineLvl w:val="0"/>
        <w:rPr>
          <w:rFonts w:ascii="方正小标宋简体" w:eastAsia="方正小标宋简体" w:hAnsi="宋体"/>
          <w:sz w:val="72"/>
          <w:szCs w:val="72"/>
        </w:rPr>
      </w:pPr>
      <w:bookmarkStart w:id="0" w:name="_Toc15378441"/>
      <w:bookmarkStart w:id="1" w:name="_Toc15377425"/>
      <w:bookmarkStart w:id="2" w:name="_Toc15377193"/>
      <w:bookmarkStart w:id="3" w:name="_Toc15396475"/>
      <w:bookmarkStart w:id="4" w:name="_Toc15396597"/>
      <w:bookmarkStart w:id="5" w:name="_Toc15306267"/>
    </w:p>
    <w:p w:rsidR="00B4089C" w:rsidRDefault="00B4089C">
      <w:pPr>
        <w:spacing w:line="600" w:lineRule="exact"/>
        <w:jc w:val="center"/>
        <w:outlineLvl w:val="0"/>
        <w:rPr>
          <w:rFonts w:ascii="方正小标宋简体" w:eastAsia="方正小标宋简体" w:hAnsi="宋体"/>
          <w:sz w:val="72"/>
          <w:szCs w:val="72"/>
        </w:rPr>
      </w:pPr>
    </w:p>
    <w:p w:rsidR="00B4089C" w:rsidRDefault="00B4089C">
      <w:pPr>
        <w:spacing w:line="600" w:lineRule="exact"/>
        <w:jc w:val="center"/>
        <w:outlineLvl w:val="0"/>
        <w:rPr>
          <w:rFonts w:ascii="方正小标宋简体" w:eastAsia="方正小标宋简体" w:hAnsi="宋体"/>
          <w:sz w:val="72"/>
          <w:szCs w:val="72"/>
        </w:rPr>
      </w:pPr>
    </w:p>
    <w:bookmarkEnd w:id="0"/>
    <w:bookmarkEnd w:id="1"/>
    <w:bookmarkEnd w:id="2"/>
    <w:bookmarkEnd w:id="3"/>
    <w:bookmarkEnd w:id="4"/>
    <w:p w:rsidR="00B4089C" w:rsidRPr="007B128D" w:rsidRDefault="00B4089C">
      <w:pPr>
        <w:adjustRightInd w:val="0"/>
        <w:snapToGrid w:val="0"/>
        <w:spacing w:line="360" w:lineRule="auto"/>
        <w:jc w:val="center"/>
        <w:outlineLvl w:val="0"/>
        <w:rPr>
          <w:rFonts w:ascii="黑体" w:eastAsia="黑体" w:hAnsi="黑体" w:cs="方正小标宋简体"/>
          <w:sz w:val="72"/>
          <w:szCs w:val="72"/>
        </w:rPr>
      </w:pPr>
    </w:p>
    <w:p w:rsidR="00B4089C" w:rsidRDefault="00947BCD">
      <w:pPr>
        <w:adjustRightInd w:val="0"/>
        <w:snapToGrid w:val="0"/>
        <w:spacing w:line="360" w:lineRule="auto"/>
        <w:jc w:val="center"/>
        <w:outlineLvl w:val="0"/>
        <w:rPr>
          <w:rFonts w:ascii="黑体" w:eastAsia="黑体" w:hAnsi="黑体" w:cs="方正小标宋简体" w:hint="eastAsia"/>
          <w:sz w:val="72"/>
          <w:szCs w:val="72"/>
        </w:rPr>
      </w:pPr>
      <w:bookmarkStart w:id="6" w:name="_Toc15378442"/>
      <w:bookmarkStart w:id="7" w:name="_Toc15396598"/>
      <w:bookmarkStart w:id="8" w:name="_Toc15306268"/>
      <w:bookmarkStart w:id="9" w:name="_Toc15377194"/>
      <w:bookmarkStart w:id="10" w:name="_Toc15377426"/>
      <w:bookmarkStart w:id="11" w:name="_Toc15396476"/>
      <w:bookmarkEnd w:id="5"/>
      <w:r w:rsidRPr="007B128D">
        <w:rPr>
          <w:rFonts w:ascii="黑体" w:eastAsia="黑体" w:hAnsi="黑体" w:cs="方正小标宋简体" w:hint="eastAsia"/>
          <w:sz w:val="72"/>
          <w:szCs w:val="72"/>
        </w:rPr>
        <w:t>四川省泸县第五中学</w:t>
      </w:r>
    </w:p>
    <w:p w:rsidR="007B128D" w:rsidRPr="007B128D" w:rsidRDefault="007B128D" w:rsidP="007B128D">
      <w:pPr>
        <w:pStyle w:val="a0"/>
      </w:pPr>
    </w:p>
    <w:p w:rsidR="00B4089C" w:rsidRPr="007B128D" w:rsidRDefault="007B128D">
      <w:pPr>
        <w:adjustRightInd w:val="0"/>
        <w:snapToGrid w:val="0"/>
        <w:spacing w:line="360" w:lineRule="auto"/>
        <w:jc w:val="center"/>
        <w:outlineLvl w:val="0"/>
        <w:rPr>
          <w:rFonts w:ascii="黑体" w:eastAsia="黑体" w:hAnsi="黑体" w:cs="方正小标宋简体"/>
          <w:sz w:val="72"/>
          <w:szCs w:val="72"/>
        </w:rPr>
      </w:pPr>
      <w:r w:rsidRPr="007B128D">
        <w:rPr>
          <w:rFonts w:ascii="黑体" w:eastAsia="黑体" w:hAnsi="黑体" w:cs="方正小标宋简体" w:hint="eastAsia"/>
          <w:sz w:val="72"/>
          <w:szCs w:val="72"/>
        </w:rPr>
        <w:t>2022年度</w:t>
      </w:r>
      <w:r w:rsidR="00947BCD" w:rsidRPr="007B128D">
        <w:rPr>
          <w:rFonts w:ascii="黑体" w:eastAsia="黑体" w:hAnsi="黑体" w:cs="方正小标宋简体" w:hint="eastAsia"/>
          <w:sz w:val="72"/>
          <w:szCs w:val="72"/>
        </w:rPr>
        <w:t>部门决算</w:t>
      </w:r>
      <w:bookmarkEnd w:id="6"/>
      <w:bookmarkEnd w:id="7"/>
      <w:bookmarkEnd w:id="8"/>
      <w:bookmarkEnd w:id="9"/>
      <w:bookmarkEnd w:id="10"/>
      <w:bookmarkEnd w:id="11"/>
    </w:p>
    <w:p w:rsidR="00B4089C" w:rsidRDefault="00947BCD">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B4089C" w:rsidRDefault="00B4089C">
      <w:pPr>
        <w:widowControl/>
        <w:jc w:val="center"/>
        <w:rPr>
          <w:rFonts w:ascii="黑体" w:eastAsia="黑体" w:hAnsi="黑体" w:cstheme="minorBidi"/>
          <w:sz w:val="28"/>
          <w:szCs w:val="28"/>
        </w:rPr>
      </w:pPr>
    </w:p>
    <w:p w:rsidR="00B4089C" w:rsidRDefault="00947BCD">
      <w:pPr>
        <w:pStyle w:val="10"/>
      </w:pPr>
      <w:r>
        <w:rPr>
          <w:rFonts w:hint="eastAsia"/>
        </w:rPr>
        <w:t>公开时间：</w:t>
      </w:r>
      <w:r>
        <w:rPr>
          <w:rFonts w:hint="eastAsia"/>
        </w:rPr>
        <w:t>2023</w:t>
      </w:r>
      <w:r>
        <w:rPr>
          <w:rFonts w:hint="eastAsia"/>
        </w:rPr>
        <w:t>年</w:t>
      </w:r>
      <w:r w:rsidR="007B128D">
        <w:rPr>
          <w:rFonts w:hint="eastAsia"/>
        </w:rPr>
        <w:t>10</w:t>
      </w:r>
      <w:r>
        <w:rPr>
          <w:rFonts w:hint="eastAsia"/>
        </w:rPr>
        <w:t>月</w:t>
      </w:r>
      <w:r w:rsidR="007B128D">
        <w:rPr>
          <w:rFonts w:hint="eastAsia"/>
        </w:rPr>
        <w:t>12</w:t>
      </w:r>
      <w:r>
        <w:rPr>
          <w:rFonts w:hint="eastAsia"/>
        </w:rPr>
        <w:t>日</w:t>
      </w:r>
    </w:p>
    <w:p w:rsidR="00B4089C" w:rsidRDefault="00B4089C"/>
    <w:p w:rsidR="00B4089C" w:rsidRDefault="00947BCD">
      <w:pPr>
        <w:pStyle w:val="10"/>
        <w:adjustRightInd w:val="0"/>
        <w:snapToGrid w:val="0"/>
        <w:spacing w:before="0" w:line="440" w:lineRule="exact"/>
        <w:jc w:val="left"/>
        <w:rPr>
          <w:rFonts w:cstheme="minorBidi"/>
          <w:sz w:val="24"/>
          <w:szCs w:val="24"/>
        </w:rPr>
      </w:pPr>
      <w:r>
        <w:rPr>
          <w:rFonts w:hint="eastAsia"/>
          <w:sz w:val="24"/>
        </w:rPr>
        <w:t>第一部分部门概况</w:t>
      </w:r>
    </w:p>
    <w:p w:rsidR="00B4089C" w:rsidRDefault="00947BCD">
      <w:pPr>
        <w:pStyle w:val="20"/>
        <w:adjustRightInd w:val="0"/>
        <w:snapToGrid w:val="0"/>
        <w:spacing w:line="440" w:lineRule="exact"/>
        <w:jc w:val="left"/>
        <w:rPr>
          <w:rFonts w:ascii="仿宋" w:eastAsia="仿宋" w:hAnsi="仿宋"/>
          <w:sz w:val="24"/>
        </w:rPr>
      </w:pPr>
      <w:r>
        <w:rPr>
          <w:rFonts w:hint="eastAsia"/>
          <w:sz w:val="24"/>
        </w:rPr>
        <w:t>一、部门职责</w:t>
      </w:r>
    </w:p>
    <w:p w:rsidR="00B4089C" w:rsidRDefault="00947BCD">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B4089C" w:rsidRDefault="00947BCD">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2022</w:t>
      </w:r>
      <w:r>
        <w:rPr>
          <w:rFonts w:hint="eastAsia"/>
          <w:sz w:val="24"/>
        </w:rPr>
        <w:t>年度部门决算情况说明</w:t>
      </w:r>
    </w:p>
    <w:p w:rsidR="00B4089C" w:rsidRDefault="00947BCD">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B4089C" w:rsidRDefault="00947BCD">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B4089C" w:rsidRDefault="00947BCD">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B4089C" w:rsidRDefault="00947BCD">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B4089C" w:rsidRDefault="00947BCD">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B4089C" w:rsidRDefault="00947BCD">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B4089C" w:rsidRDefault="00947BCD">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p>
    <w:p w:rsidR="00B4089C" w:rsidRDefault="00947BCD">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B4089C" w:rsidRDefault="00947BCD">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p>
    <w:p w:rsidR="00B4089C" w:rsidRDefault="00947BCD">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a"/>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p>
    <w:p w:rsidR="00B4089C" w:rsidRDefault="00947BCD">
      <w:pPr>
        <w:pStyle w:val="10"/>
        <w:adjustRightInd w:val="0"/>
        <w:snapToGrid w:val="0"/>
        <w:spacing w:before="0" w:line="440" w:lineRule="exact"/>
        <w:jc w:val="left"/>
        <w:rPr>
          <w:rFonts w:cstheme="minorBidi"/>
          <w:sz w:val="24"/>
          <w:szCs w:val="24"/>
        </w:rPr>
      </w:pPr>
      <w:r>
        <w:rPr>
          <w:rFonts w:hint="eastAsia"/>
          <w:sz w:val="24"/>
        </w:rPr>
        <w:t>第三部分名词解释</w:t>
      </w:r>
    </w:p>
    <w:p w:rsidR="00B4089C" w:rsidRDefault="00947BCD">
      <w:pPr>
        <w:pStyle w:val="10"/>
        <w:adjustRightInd w:val="0"/>
        <w:snapToGrid w:val="0"/>
        <w:spacing w:before="0" w:line="440" w:lineRule="exact"/>
        <w:jc w:val="left"/>
        <w:rPr>
          <w:rFonts w:cstheme="minorBidi"/>
          <w:sz w:val="24"/>
          <w:szCs w:val="24"/>
        </w:rPr>
      </w:pPr>
      <w:r>
        <w:rPr>
          <w:rFonts w:hint="eastAsia"/>
          <w:sz w:val="24"/>
        </w:rPr>
        <w:t>第四部分附件</w:t>
      </w:r>
    </w:p>
    <w:p w:rsidR="00B4089C" w:rsidRDefault="00947BCD">
      <w:pPr>
        <w:pStyle w:val="10"/>
        <w:adjustRightInd w:val="0"/>
        <w:snapToGrid w:val="0"/>
        <w:spacing w:before="0" w:line="440" w:lineRule="exact"/>
        <w:jc w:val="left"/>
        <w:rPr>
          <w:rFonts w:cstheme="minorBidi"/>
          <w:sz w:val="24"/>
          <w:szCs w:val="24"/>
        </w:rPr>
      </w:pPr>
      <w:r>
        <w:rPr>
          <w:rFonts w:hint="eastAsia"/>
          <w:sz w:val="24"/>
        </w:rPr>
        <w:t>第五部分附表</w:t>
      </w:r>
    </w:p>
    <w:p w:rsidR="00B4089C" w:rsidRDefault="00947BCD">
      <w:pPr>
        <w:pStyle w:val="20"/>
        <w:adjustRightInd w:val="0"/>
        <w:snapToGrid w:val="0"/>
        <w:spacing w:line="440" w:lineRule="exact"/>
        <w:jc w:val="left"/>
        <w:rPr>
          <w:sz w:val="24"/>
        </w:rPr>
      </w:pPr>
      <w:r>
        <w:rPr>
          <w:rFonts w:hint="eastAsia"/>
          <w:sz w:val="24"/>
        </w:rPr>
        <w:t>一、收入支出决算总表</w:t>
      </w:r>
    </w:p>
    <w:p w:rsidR="00B4089C" w:rsidRDefault="00947BCD">
      <w:pPr>
        <w:pStyle w:val="20"/>
        <w:adjustRightInd w:val="0"/>
        <w:snapToGrid w:val="0"/>
        <w:spacing w:line="440" w:lineRule="exact"/>
        <w:jc w:val="left"/>
        <w:rPr>
          <w:sz w:val="24"/>
        </w:rPr>
      </w:pPr>
      <w:r>
        <w:rPr>
          <w:rFonts w:hint="eastAsia"/>
          <w:sz w:val="24"/>
        </w:rPr>
        <w:t>二、收入决算表</w:t>
      </w:r>
    </w:p>
    <w:p w:rsidR="00B4089C" w:rsidRDefault="00947BCD">
      <w:pPr>
        <w:pStyle w:val="20"/>
        <w:adjustRightInd w:val="0"/>
        <w:snapToGrid w:val="0"/>
        <w:spacing w:line="440" w:lineRule="exact"/>
        <w:jc w:val="left"/>
        <w:rPr>
          <w:sz w:val="24"/>
        </w:rPr>
      </w:pPr>
      <w:r>
        <w:rPr>
          <w:rFonts w:hint="eastAsia"/>
          <w:sz w:val="24"/>
        </w:rPr>
        <w:t>三、支出决算表</w:t>
      </w:r>
    </w:p>
    <w:p w:rsidR="00B4089C" w:rsidRDefault="00947BCD">
      <w:pPr>
        <w:pStyle w:val="20"/>
        <w:adjustRightInd w:val="0"/>
        <w:snapToGrid w:val="0"/>
        <w:spacing w:line="440" w:lineRule="exact"/>
        <w:jc w:val="left"/>
        <w:rPr>
          <w:sz w:val="24"/>
        </w:rPr>
      </w:pPr>
      <w:r>
        <w:rPr>
          <w:rFonts w:hint="eastAsia"/>
          <w:sz w:val="24"/>
        </w:rPr>
        <w:t>四、财政拨款收入支出决算总表</w:t>
      </w:r>
    </w:p>
    <w:p w:rsidR="00B4089C" w:rsidRDefault="00947BCD">
      <w:pPr>
        <w:pStyle w:val="20"/>
        <w:adjustRightInd w:val="0"/>
        <w:snapToGrid w:val="0"/>
        <w:spacing w:line="440" w:lineRule="exact"/>
        <w:jc w:val="left"/>
        <w:rPr>
          <w:sz w:val="24"/>
        </w:rPr>
      </w:pPr>
      <w:r>
        <w:rPr>
          <w:rFonts w:hint="eastAsia"/>
          <w:sz w:val="24"/>
        </w:rPr>
        <w:t>五、财政拨款支出决算明细表</w:t>
      </w:r>
    </w:p>
    <w:p w:rsidR="00B4089C" w:rsidRDefault="00947BCD">
      <w:pPr>
        <w:pStyle w:val="20"/>
        <w:adjustRightInd w:val="0"/>
        <w:snapToGrid w:val="0"/>
        <w:spacing w:line="440" w:lineRule="exact"/>
        <w:jc w:val="left"/>
        <w:rPr>
          <w:sz w:val="24"/>
        </w:rPr>
      </w:pPr>
      <w:r>
        <w:rPr>
          <w:rFonts w:hint="eastAsia"/>
          <w:sz w:val="24"/>
        </w:rPr>
        <w:t>六、一般公共预算财政拨款支出决算表</w:t>
      </w:r>
    </w:p>
    <w:p w:rsidR="00B4089C" w:rsidRDefault="00947BCD">
      <w:pPr>
        <w:pStyle w:val="20"/>
        <w:adjustRightInd w:val="0"/>
        <w:snapToGrid w:val="0"/>
        <w:spacing w:line="440" w:lineRule="exact"/>
        <w:jc w:val="left"/>
        <w:rPr>
          <w:sz w:val="24"/>
        </w:rPr>
      </w:pPr>
      <w:r>
        <w:rPr>
          <w:rFonts w:hint="eastAsia"/>
          <w:sz w:val="24"/>
        </w:rPr>
        <w:t>七、一般公共预算财政拨款支出决算明细表</w:t>
      </w:r>
    </w:p>
    <w:p w:rsidR="00B4089C" w:rsidRDefault="00947BCD">
      <w:pPr>
        <w:pStyle w:val="20"/>
        <w:adjustRightInd w:val="0"/>
        <w:snapToGrid w:val="0"/>
        <w:spacing w:line="440" w:lineRule="exact"/>
        <w:jc w:val="left"/>
        <w:rPr>
          <w:sz w:val="24"/>
        </w:rPr>
      </w:pPr>
      <w:r>
        <w:rPr>
          <w:rFonts w:hint="eastAsia"/>
          <w:sz w:val="24"/>
        </w:rPr>
        <w:t>八、一般公共预算财政拨款基本支出决算明细表</w:t>
      </w:r>
    </w:p>
    <w:p w:rsidR="00B4089C" w:rsidRDefault="00947BCD">
      <w:pPr>
        <w:pStyle w:val="20"/>
        <w:adjustRightInd w:val="0"/>
        <w:snapToGrid w:val="0"/>
        <w:spacing w:line="440" w:lineRule="exact"/>
        <w:jc w:val="left"/>
        <w:rPr>
          <w:sz w:val="24"/>
        </w:rPr>
      </w:pPr>
      <w:r>
        <w:rPr>
          <w:rFonts w:hint="eastAsia"/>
          <w:sz w:val="24"/>
        </w:rPr>
        <w:t>九、一般公共预算财政拨款项目支出决算表</w:t>
      </w:r>
    </w:p>
    <w:p w:rsidR="00B4089C" w:rsidRDefault="00947BCD">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B4089C" w:rsidRDefault="00947BCD">
      <w:pPr>
        <w:pStyle w:val="20"/>
        <w:adjustRightInd w:val="0"/>
        <w:snapToGrid w:val="0"/>
        <w:spacing w:line="440" w:lineRule="exact"/>
        <w:jc w:val="left"/>
        <w:rPr>
          <w:sz w:val="24"/>
        </w:rPr>
      </w:pPr>
      <w:r>
        <w:rPr>
          <w:rFonts w:hint="eastAsia"/>
          <w:sz w:val="24"/>
        </w:rPr>
        <w:t>十一、国有资本经营预算财政拨款收入支出决算表</w:t>
      </w:r>
    </w:p>
    <w:p w:rsidR="00B4089C" w:rsidRDefault="00947BCD">
      <w:pPr>
        <w:pStyle w:val="20"/>
        <w:adjustRightInd w:val="0"/>
        <w:snapToGrid w:val="0"/>
        <w:spacing w:line="440" w:lineRule="exact"/>
        <w:jc w:val="left"/>
        <w:rPr>
          <w:sz w:val="24"/>
        </w:rPr>
      </w:pPr>
      <w:r>
        <w:rPr>
          <w:rFonts w:hint="eastAsia"/>
          <w:sz w:val="24"/>
        </w:rPr>
        <w:t>十二、国有资本经营预算财政拨款支出决算表</w:t>
      </w:r>
    </w:p>
    <w:p w:rsidR="00B4089C" w:rsidRDefault="00947BCD">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p>
    <w:p w:rsidR="00B4089C" w:rsidRDefault="00947BCD">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B4089C" w:rsidRDefault="00947BCD">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2"/>
      <w:bookmarkEnd w:id="13"/>
    </w:p>
    <w:p w:rsidR="00B4089C" w:rsidRDefault="00B4089C">
      <w:pPr>
        <w:widowControl/>
        <w:jc w:val="left"/>
        <w:rPr>
          <w:rFonts w:ascii="黑体" w:eastAsia="黑体"/>
          <w:sz w:val="32"/>
          <w:szCs w:val="32"/>
        </w:rPr>
      </w:pPr>
    </w:p>
    <w:p w:rsidR="00B4089C" w:rsidRDefault="00947BCD">
      <w:pPr>
        <w:pStyle w:val="2"/>
        <w:numPr>
          <w:ilvl w:val="0"/>
          <w:numId w:val="1"/>
        </w:numPr>
        <w:rPr>
          <w:rFonts w:ascii="仿宋" w:eastAsia="仿宋" w:hAnsi="仿宋" w:cs="Times New Roman"/>
        </w:rPr>
      </w:pPr>
      <w:r>
        <w:rPr>
          <w:rFonts w:ascii="黑体" w:eastAsia="黑体" w:hAnsi="黑体" w:hint="eastAsia"/>
          <w:b w:val="0"/>
        </w:rPr>
        <w:t>部门职责</w:t>
      </w:r>
    </w:p>
    <w:p w:rsidR="00B4089C" w:rsidRDefault="00947BCD">
      <w:pPr>
        <w:pStyle w:val="2"/>
        <w:ind w:firstLineChars="200" w:firstLine="640"/>
        <w:rPr>
          <w:rFonts w:ascii="仿宋" w:eastAsia="仿宋" w:hAnsi="仿宋" w:cs="Times New Roman"/>
          <w:b w:val="0"/>
          <w:bCs w:val="0"/>
        </w:rPr>
      </w:pPr>
      <w:r>
        <w:rPr>
          <w:rFonts w:ascii="仿宋" w:eastAsia="仿宋" w:hAnsi="仿宋" w:cs="Times New Roman" w:hint="eastAsia"/>
          <w:b w:val="0"/>
          <w:bCs w:val="0"/>
        </w:rPr>
        <w:t>实施初中义务教育和高中学历教育，促进基础教育发展。初中学历教育和高中学历教育</w:t>
      </w:r>
      <w:r>
        <w:rPr>
          <w:rFonts w:ascii="仿宋" w:eastAsia="仿宋" w:hAnsi="仿宋" w:cs="Times New Roman" w:hint="eastAsia"/>
          <w:b w:val="0"/>
          <w:bCs w:val="0"/>
        </w:rPr>
        <w:t>(</w:t>
      </w:r>
      <w:r>
        <w:rPr>
          <w:rFonts w:ascii="仿宋" w:eastAsia="仿宋" w:hAnsi="仿宋" w:cs="Times New Roman" w:hint="eastAsia"/>
          <w:b w:val="0"/>
          <w:bCs w:val="0"/>
        </w:rPr>
        <w:t>相关社会服务</w:t>
      </w:r>
      <w:r>
        <w:rPr>
          <w:rFonts w:ascii="仿宋" w:eastAsia="仿宋" w:hAnsi="仿宋" w:cs="Times New Roman" w:hint="eastAsia"/>
          <w:b w:val="0"/>
          <w:bCs w:val="0"/>
        </w:rPr>
        <w:t>)</w:t>
      </w:r>
      <w:r>
        <w:rPr>
          <w:rFonts w:ascii="仿宋" w:eastAsia="仿宋" w:hAnsi="仿宋" w:cs="Times New Roman" w:hint="eastAsia"/>
          <w:b w:val="0"/>
          <w:bCs w:val="0"/>
        </w:rPr>
        <w:t>。</w:t>
      </w:r>
      <w:bookmarkStart w:id="14" w:name="_Toc15396601"/>
      <w:bookmarkStart w:id="15" w:name="_Toc15377200"/>
    </w:p>
    <w:p w:rsidR="00B4089C" w:rsidRDefault="00947BCD">
      <w:pPr>
        <w:pStyle w:val="2"/>
        <w:numPr>
          <w:ilvl w:val="0"/>
          <w:numId w:val="1"/>
        </w:numPr>
        <w:rPr>
          <w:rStyle w:val="2Char"/>
          <w:rFonts w:ascii="黑体" w:eastAsia="黑体" w:hAnsi="黑体"/>
        </w:rPr>
      </w:pPr>
      <w:r>
        <w:rPr>
          <w:rFonts w:ascii="黑体" w:eastAsia="黑体" w:hAnsi="黑体" w:hint="eastAsia"/>
          <w:b w:val="0"/>
        </w:rPr>
        <w:t>机</w:t>
      </w:r>
      <w:r>
        <w:rPr>
          <w:rStyle w:val="2Char"/>
          <w:rFonts w:ascii="黑体" w:eastAsia="黑体" w:hAnsi="黑体" w:hint="eastAsia"/>
        </w:rPr>
        <w:t>构设置</w:t>
      </w:r>
      <w:bookmarkEnd w:id="14"/>
      <w:bookmarkEnd w:id="15"/>
    </w:p>
    <w:p w:rsidR="00B4089C" w:rsidRDefault="00947BCD">
      <w:pPr>
        <w:pStyle w:val="2"/>
        <w:ind w:firstLineChars="200" w:firstLine="640"/>
        <w:rPr>
          <w:rFonts w:ascii="仿宋" w:eastAsia="仿宋" w:hAnsi="仿宋" w:cs="Times New Roman"/>
          <w:b w:val="0"/>
          <w:bCs w:val="0"/>
        </w:rPr>
      </w:pPr>
      <w:r>
        <w:rPr>
          <w:rFonts w:ascii="仿宋" w:eastAsia="仿宋" w:hAnsi="仿宋" w:cs="Times New Roman" w:hint="eastAsia"/>
          <w:b w:val="0"/>
          <w:bCs w:val="0"/>
        </w:rPr>
        <w:t>四川省泸县第五中学是一级决算单位。无下属二级单位。</w:t>
      </w:r>
    </w:p>
    <w:p w:rsidR="00B4089C" w:rsidRDefault="00947BCD">
      <w:pPr>
        <w:widowControl/>
        <w:jc w:val="left"/>
        <w:rPr>
          <w:rFonts w:ascii="仿宋" w:eastAsia="仿宋" w:hAnsi="仿宋"/>
          <w:kern w:val="0"/>
          <w:sz w:val="32"/>
          <w:szCs w:val="32"/>
        </w:rPr>
      </w:pPr>
      <w:r>
        <w:rPr>
          <w:rFonts w:ascii="仿宋" w:eastAsia="仿宋" w:hAnsi="仿宋"/>
          <w:sz w:val="32"/>
          <w:szCs w:val="32"/>
        </w:rPr>
        <w:br w:type="page"/>
      </w:r>
    </w:p>
    <w:p w:rsidR="00B4089C" w:rsidRDefault="00947BCD">
      <w:pPr>
        <w:pStyle w:val="1"/>
        <w:ind w:right="440"/>
        <w:jc w:val="center"/>
        <w:rPr>
          <w:rStyle w:val="1Char"/>
          <w:rFonts w:ascii="黑体" w:eastAsia="黑体" w:hAnsi="黑体"/>
          <w:bCs/>
        </w:rPr>
      </w:pPr>
      <w:bookmarkStart w:id="16" w:name="_Toc15396602"/>
      <w:bookmarkStart w:id="17" w:name="_Toc15377204"/>
      <w:r>
        <w:rPr>
          <w:rFonts w:ascii="黑体" w:eastAsia="黑体" w:hAnsi="黑体" w:hint="eastAsia"/>
          <w:b w:val="0"/>
        </w:rPr>
        <w:lastRenderedPageBreak/>
        <w:t>第二部分</w:t>
      </w:r>
      <w:r>
        <w:rPr>
          <w:rFonts w:ascii="黑体" w:eastAsia="黑体" w:hAnsi="黑体" w:hint="eastAsia"/>
          <w:b w:val="0"/>
        </w:rPr>
        <w:t xml:space="preserve"> 2022</w:t>
      </w:r>
      <w:r>
        <w:rPr>
          <w:rFonts w:ascii="黑体" w:eastAsia="黑体" w:hAnsi="黑体" w:hint="eastAsia"/>
          <w:b w:val="0"/>
        </w:rPr>
        <w:t>年度</w:t>
      </w:r>
      <w:r>
        <w:rPr>
          <w:rStyle w:val="1Char"/>
          <w:rFonts w:ascii="黑体" w:eastAsia="黑体" w:hAnsi="黑体" w:hint="eastAsia"/>
          <w:bCs/>
        </w:rPr>
        <w:t>部门决算情况说明</w:t>
      </w:r>
      <w:bookmarkEnd w:id="16"/>
      <w:bookmarkEnd w:id="17"/>
    </w:p>
    <w:p w:rsidR="00B4089C" w:rsidRDefault="00B4089C"/>
    <w:p w:rsidR="00B4089C" w:rsidRDefault="00947BCD">
      <w:pPr>
        <w:pStyle w:val="ab"/>
        <w:numPr>
          <w:ilvl w:val="0"/>
          <w:numId w:val="2"/>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B4089C" w:rsidRDefault="00947BCD">
      <w:pPr>
        <w:spacing w:line="600" w:lineRule="exact"/>
        <w:ind w:firstLineChars="200" w:firstLine="64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年度收、支总计</w:t>
      </w:r>
      <w:r>
        <w:rPr>
          <w:rFonts w:ascii="仿宋" w:eastAsia="仿宋" w:hAnsi="仿宋" w:hint="eastAsia"/>
          <w:sz w:val="32"/>
          <w:szCs w:val="32"/>
        </w:rPr>
        <w:t>5891.87</w:t>
      </w:r>
      <w:r>
        <w:rPr>
          <w:rFonts w:ascii="仿宋" w:eastAsia="仿宋" w:hAnsi="仿宋" w:hint="eastAsia"/>
          <w:sz w:val="32"/>
          <w:szCs w:val="32"/>
        </w:rPr>
        <w:t>万元。与</w:t>
      </w:r>
      <w:r>
        <w:rPr>
          <w:rFonts w:ascii="仿宋" w:eastAsia="仿宋" w:hAnsi="仿宋" w:hint="eastAsia"/>
          <w:sz w:val="32"/>
          <w:szCs w:val="32"/>
        </w:rPr>
        <w:t>2021</w:t>
      </w:r>
      <w:r>
        <w:rPr>
          <w:rFonts w:ascii="仿宋" w:eastAsia="仿宋" w:hAnsi="仿宋" w:hint="eastAsia"/>
          <w:sz w:val="32"/>
          <w:szCs w:val="32"/>
        </w:rPr>
        <w:t>年相比，收入增加</w:t>
      </w:r>
      <w:r>
        <w:rPr>
          <w:rFonts w:ascii="仿宋" w:eastAsia="仿宋" w:hAnsi="仿宋" w:hint="eastAsia"/>
          <w:sz w:val="32"/>
          <w:szCs w:val="32"/>
        </w:rPr>
        <w:t>1312.42</w:t>
      </w:r>
      <w:r>
        <w:rPr>
          <w:rFonts w:ascii="仿宋" w:eastAsia="仿宋" w:hAnsi="仿宋" w:hint="eastAsia"/>
          <w:sz w:val="32"/>
          <w:szCs w:val="32"/>
        </w:rPr>
        <w:t>万元，增长</w:t>
      </w:r>
      <w:r>
        <w:rPr>
          <w:rFonts w:ascii="仿宋" w:eastAsia="仿宋" w:hAnsi="仿宋" w:hint="eastAsia"/>
          <w:sz w:val="32"/>
          <w:szCs w:val="32"/>
        </w:rPr>
        <w:t>22.27%</w:t>
      </w:r>
      <w:r>
        <w:rPr>
          <w:rFonts w:ascii="仿宋" w:eastAsia="仿宋" w:hAnsi="仿宋" w:hint="eastAsia"/>
          <w:sz w:val="32"/>
          <w:szCs w:val="32"/>
        </w:rPr>
        <w:t>，支出增加</w:t>
      </w:r>
      <w:r>
        <w:rPr>
          <w:rFonts w:ascii="仿宋" w:eastAsia="仿宋" w:hAnsi="仿宋" w:hint="eastAsia"/>
          <w:sz w:val="32"/>
          <w:szCs w:val="32"/>
        </w:rPr>
        <w:t>608.87</w:t>
      </w:r>
      <w:r>
        <w:rPr>
          <w:rFonts w:ascii="仿宋" w:eastAsia="仿宋" w:hAnsi="仿宋" w:hint="eastAsia"/>
          <w:sz w:val="32"/>
          <w:szCs w:val="32"/>
        </w:rPr>
        <w:t>万元，增长</w:t>
      </w:r>
      <w:r>
        <w:rPr>
          <w:rFonts w:ascii="仿宋" w:eastAsia="仿宋" w:hAnsi="仿宋" w:hint="eastAsia"/>
          <w:sz w:val="32"/>
          <w:szCs w:val="32"/>
        </w:rPr>
        <w:t>10.33</w:t>
      </w:r>
      <w:r>
        <w:rPr>
          <w:rFonts w:ascii="仿宋" w:eastAsia="仿宋" w:hAnsi="仿宋"/>
          <w:sz w:val="32"/>
          <w:szCs w:val="32"/>
        </w:rPr>
        <w:t>%</w:t>
      </w:r>
      <w:r>
        <w:rPr>
          <w:rFonts w:ascii="仿宋" w:eastAsia="仿宋" w:hAnsi="仿宋" w:hint="eastAsia"/>
          <w:sz w:val="32"/>
          <w:szCs w:val="32"/>
        </w:rPr>
        <w:t>。主要变动原因是人员经费增加、教学楼改扩建进度款支出。</w:t>
      </w:r>
    </w:p>
    <w:p w:rsidR="00B4089C" w:rsidRDefault="00947BC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B4089C" w:rsidRDefault="00B4089C">
      <w:pPr>
        <w:pStyle w:val="a0"/>
        <w:rPr>
          <w:rFonts w:ascii="仿宋" w:eastAsia="仿宋" w:hAnsi="仿宋"/>
          <w:sz w:val="32"/>
          <w:szCs w:val="32"/>
        </w:rPr>
      </w:pPr>
    </w:p>
    <w:p w:rsidR="00B4089C" w:rsidRDefault="00947BCD">
      <w:pPr>
        <w:pStyle w:val="a0"/>
        <w:rPr>
          <w:rFonts w:ascii="仿宋" w:eastAsia="仿宋" w:hAnsi="仿宋"/>
          <w:sz w:val="32"/>
          <w:szCs w:val="32"/>
        </w:rPr>
      </w:pPr>
      <w:r>
        <w:rPr>
          <w:noProof/>
        </w:rPr>
        <w:drawing>
          <wp:inline distT="0" distB="0" distL="114300" distR="114300">
            <wp:extent cx="4572000" cy="2487295"/>
            <wp:effectExtent l="4445" t="4445" r="14605" b="22860"/>
            <wp:docPr id="104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4089C" w:rsidRDefault="00947BCD">
      <w:pPr>
        <w:pStyle w:val="ab"/>
        <w:spacing w:line="600" w:lineRule="exact"/>
        <w:ind w:firstLineChars="100" w:firstLine="32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二：收</w:t>
      </w:r>
      <w:r>
        <w:rPr>
          <w:rStyle w:val="2Char"/>
          <w:rFonts w:ascii="黑体" w:eastAsia="黑体" w:hAnsi="黑体" w:hint="eastAsia"/>
          <w:b w:val="0"/>
        </w:rPr>
        <w:t>入决算情况说明</w:t>
      </w:r>
      <w:bookmarkEnd w:id="20"/>
      <w:bookmarkEnd w:id="21"/>
    </w:p>
    <w:p w:rsidR="00B4089C" w:rsidRDefault="00947BCD">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年本年收入合计</w:t>
      </w:r>
      <w:r>
        <w:rPr>
          <w:rFonts w:ascii="仿宋" w:eastAsia="仿宋" w:hAnsi="仿宋" w:hint="eastAsia"/>
          <w:sz w:val="32"/>
          <w:szCs w:val="32"/>
        </w:rPr>
        <w:t>5891.87</w:t>
      </w:r>
      <w:r>
        <w:rPr>
          <w:rFonts w:ascii="仿宋" w:eastAsia="仿宋" w:hAnsi="仿宋" w:hint="eastAsia"/>
          <w:sz w:val="32"/>
          <w:szCs w:val="32"/>
        </w:rPr>
        <w:t>万元，其中：一般公共预算财政拨款收入</w:t>
      </w:r>
      <w:r>
        <w:rPr>
          <w:rFonts w:ascii="仿宋" w:eastAsia="仿宋" w:hAnsi="仿宋" w:hint="eastAsia"/>
          <w:sz w:val="32"/>
          <w:szCs w:val="32"/>
        </w:rPr>
        <w:t>5321.87</w:t>
      </w:r>
      <w:r>
        <w:rPr>
          <w:rFonts w:ascii="仿宋" w:eastAsia="仿宋" w:hAnsi="仿宋" w:hint="eastAsia"/>
          <w:sz w:val="32"/>
          <w:szCs w:val="32"/>
        </w:rPr>
        <w:t>万元，占</w:t>
      </w:r>
      <w:r>
        <w:rPr>
          <w:rFonts w:ascii="仿宋" w:eastAsia="仿宋" w:hAnsi="仿宋" w:hint="eastAsia"/>
          <w:sz w:val="32"/>
          <w:szCs w:val="32"/>
        </w:rPr>
        <w:t>90.33</w:t>
      </w:r>
      <w:r>
        <w:rPr>
          <w:rFonts w:ascii="仿宋" w:eastAsia="仿宋" w:hAnsi="仿宋"/>
          <w:sz w:val="32"/>
          <w:szCs w:val="32"/>
        </w:rPr>
        <w:t>%</w:t>
      </w:r>
      <w:r>
        <w:rPr>
          <w:rFonts w:ascii="仿宋" w:eastAsia="仿宋" w:hAnsi="仿宋" w:hint="eastAsia"/>
          <w:sz w:val="32"/>
          <w:szCs w:val="32"/>
        </w:rPr>
        <w:t>；政府性基金预算财政拨款收入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Pr>
          <w:rFonts w:ascii="仿宋" w:eastAsia="仿宋" w:hAnsi="仿宋" w:hint="eastAsia"/>
          <w:sz w:val="32"/>
          <w:szCs w:val="32"/>
        </w:rPr>
        <w:t>570</w:t>
      </w:r>
      <w:r>
        <w:rPr>
          <w:rFonts w:ascii="仿宋" w:eastAsia="仿宋" w:hAnsi="仿宋" w:hint="eastAsia"/>
          <w:sz w:val="32"/>
          <w:szCs w:val="32"/>
        </w:rPr>
        <w:t>万元，占</w:t>
      </w:r>
      <w:r>
        <w:rPr>
          <w:rFonts w:ascii="仿宋" w:eastAsia="仿宋" w:hAnsi="仿宋" w:hint="eastAsia"/>
          <w:sz w:val="32"/>
          <w:szCs w:val="32"/>
        </w:rPr>
        <w:t>9.67</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B4089C" w:rsidRDefault="00947BCD">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lastRenderedPageBreak/>
        <w:t>（注：数据来源于财决</w:t>
      </w:r>
      <w:r>
        <w:rPr>
          <w:rFonts w:ascii="仿宋" w:eastAsia="仿宋" w:hAnsi="仿宋"/>
          <w:b/>
          <w:sz w:val="32"/>
          <w:szCs w:val="32"/>
        </w:rPr>
        <w:t>01</w:t>
      </w:r>
      <w:r>
        <w:rPr>
          <w:rFonts w:ascii="仿宋" w:eastAsia="仿宋" w:hAnsi="仿宋"/>
          <w:b/>
          <w:sz w:val="32"/>
          <w:szCs w:val="32"/>
        </w:rPr>
        <w:t>表</w:t>
      </w:r>
      <w:r>
        <w:rPr>
          <w:rFonts w:ascii="仿宋" w:eastAsia="仿宋" w:hAnsi="仿宋" w:hint="eastAsia"/>
          <w:b/>
          <w:sz w:val="32"/>
          <w:szCs w:val="32"/>
        </w:rPr>
        <w:t>，仅罗列本部门涉及的收入。</w:t>
      </w:r>
      <w:r>
        <w:rPr>
          <w:rFonts w:ascii="仿宋" w:eastAsia="仿宋" w:hAnsi="仿宋"/>
          <w:b/>
          <w:sz w:val="32"/>
          <w:szCs w:val="32"/>
        </w:rPr>
        <w:t>）</w:t>
      </w:r>
    </w:p>
    <w:p w:rsidR="00B4089C" w:rsidRDefault="00B4089C">
      <w:pPr>
        <w:pStyle w:val="a0"/>
      </w:pPr>
    </w:p>
    <w:p w:rsidR="00B4089C" w:rsidRDefault="00947BCD">
      <w:pPr>
        <w:pStyle w:val="a0"/>
        <w:rPr>
          <w:rFonts w:ascii="仿宋" w:eastAsia="仿宋" w:hAnsi="仿宋"/>
          <w:sz w:val="32"/>
          <w:szCs w:val="32"/>
        </w:rPr>
      </w:pPr>
      <w:r>
        <w:rPr>
          <w:noProof/>
        </w:rPr>
        <w:drawing>
          <wp:inline distT="0" distB="0" distL="114300" distR="114300">
            <wp:extent cx="4572000" cy="2056765"/>
            <wp:effectExtent l="4445" t="4445" r="14605" b="15240"/>
            <wp:docPr id="206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089C" w:rsidRDefault="00947BCD">
      <w:pPr>
        <w:spacing w:line="600" w:lineRule="exact"/>
        <w:ind w:firstLineChars="400" w:firstLine="128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p w:rsidR="00B4089C" w:rsidRDefault="00947BCD">
      <w:pPr>
        <w:pStyle w:val="ab"/>
        <w:spacing w:line="600" w:lineRule="exact"/>
        <w:ind w:firstLineChars="100" w:firstLine="320"/>
        <w:outlineLvl w:val="1"/>
        <w:rPr>
          <w:rStyle w:val="2Char"/>
          <w:rFonts w:ascii="黑体" w:eastAsia="黑体" w:hAnsi="黑体"/>
          <w:b w:val="0"/>
        </w:rPr>
      </w:pPr>
      <w:bookmarkStart w:id="22" w:name="_Toc15377207"/>
      <w:bookmarkStart w:id="23" w:name="_Toc15396605"/>
      <w:r>
        <w:rPr>
          <w:rFonts w:ascii="黑体" w:eastAsia="黑体" w:hAnsi="黑体" w:hint="eastAsia"/>
          <w:sz w:val="32"/>
          <w:szCs w:val="32"/>
        </w:rPr>
        <w:t>三：支</w:t>
      </w:r>
      <w:r>
        <w:rPr>
          <w:rStyle w:val="2Char"/>
          <w:rFonts w:ascii="黑体" w:eastAsia="黑体" w:hAnsi="黑体" w:hint="eastAsia"/>
          <w:b w:val="0"/>
        </w:rPr>
        <w:t>出决算情况说明</w:t>
      </w:r>
      <w:bookmarkEnd w:id="22"/>
      <w:bookmarkEnd w:id="23"/>
    </w:p>
    <w:p w:rsidR="00B4089C" w:rsidRDefault="00947BCD">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年本年支出合计</w:t>
      </w:r>
      <w:r>
        <w:rPr>
          <w:rFonts w:ascii="仿宋" w:eastAsia="仿宋" w:hAnsi="仿宋" w:hint="eastAsia"/>
          <w:sz w:val="32"/>
          <w:szCs w:val="32"/>
        </w:rPr>
        <w:t>5891.87</w:t>
      </w:r>
      <w:r>
        <w:rPr>
          <w:rFonts w:ascii="仿宋" w:eastAsia="仿宋" w:hAnsi="仿宋" w:hint="eastAsia"/>
          <w:sz w:val="32"/>
          <w:szCs w:val="32"/>
        </w:rPr>
        <w:t>万元，其中：基本支出</w:t>
      </w:r>
      <w:r>
        <w:rPr>
          <w:rFonts w:ascii="仿宋" w:eastAsia="仿宋" w:hAnsi="仿宋" w:hint="eastAsia"/>
          <w:sz w:val="32"/>
          <w:szCs w:val="32"/>
        </w:rPr>
        <w:t>5541.87</w:t>
      </w:r>
      <w:r>
        <w:rPr>
          <w:rFonts w:ascii="仿宋" w:eastAsia="仿宋" w:hAnsi="仿宋" w:hint="eastAsia"/>
          <w:sz w:val="32"/>
          <w:szCs w:val="32"/>
        </w:rPr>
        <w:t>万元，占</w:t>
      </w:r>
      <w:r>
        <w:rPr>
          <w:rFonts w:ascii="仿宋" w:eastAsia="仿宋" w:hAnsi="仿宋" w:hint="eastAsia"/>
          <w:sz w:val="32"/>
          <w:szCs w:val="32"/>
        </w:rPr>
        <w:t>94.06</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350</w:t>
      </w:r>
      <w:r>
        <w:rPr>
          <w:rFonts w:ascii="仿宋" w:eastAsia="仿宋" w:hAnsi="仿宋" w:hint="eastAsia"/>
          <w:sz w:val="32"/>
          <w:szCs w:val="32"/>
        </w:rPr>
        <w:t>万元，占</w:t>
      </w:r>
      <w:r>
        <w:rPr>
          <w:rFonts w:ascii="仿宋" w:eastAsia="仿宋" w:hAnsi="仿宋" w:hint="eastAsia"/>
          <w:sz w:val="32"/>
          <w:szCs w:val="32"/>
        </w:rPr>
        <w:t>5.94</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B4089C" w:rsidRDefault="00947BCD">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表，仅罗列本部门涉及的支出。）</w:t>
      </w:r>
    </w:p>
    <w:p w:rsidR="00B4089C" w:rsidRDefault="00B4089C">
      <w:pPr>
        <w:pStyle w:val="a0"/>
        <w:rPr>
          <w:rFonts w:ascii="仿宋" w:eastAsia="仿宋" w:hAnsi="仿宋"/>
          <w:b/>
          <w:sz w:val="32"/>
          <w:szCs w:val="32"/>
        </w:rPr>
      </w:pPr>
    </w:p>
    <w:p w:rsidR="00B4089C" w:rsidRDefault="00947BCD">
      <w:pPr>
        <w:pStyle w:val="a0"/>
        <w:rPr>
          <w:rFonts w:ascii="仿宋" w:eastAsia="仿宋" w:hAnsi="仿宋"/>
          <w:b/>
          <w:sz w:val="32"/>
          <w:szCs w:val="32"/>
        </w:rPr>
      </w:pPr>
      <w:r>
        <w:rPr>
          <w:noProof/>
        </w:rPr>
        <w:drawing>
          <wp:inline distT="0" distB="0" distL="114300" distR="114300">
            <wp:extent cx="4572635" cy="2011680"/>
            <wp:effectExtent l="4445" t="4445" r="13970" b="22225"/>
            <wp:docPr id="308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089C" w:rsidRDefault="00947BCD">
      <w:pPr>
        <w:spacing w:line="600" w:lineRule="exact"/>
        <w:ind w:firstLineChars="100" w:firstLine="32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B4089C" w:rsidRDefault="00947BCD">
      <w:pPr>
        <w:spacing w:line="600" w:lineRule="exact"/>
        <w:ind w:firstLineChars="100" w:firstLine="32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24"/>
      <w:bookmarkEnd w:id="25"/>
    </w:p>
    <w:p w:rsidR="00B4089C" w:rsidRDefault="00947BC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年财政拨款收、支总计</w:t>
      </w:r>
      <w:r>
        <w:rPr>
          <w:rFonts w:ascii="仿宋" w:eastAsia="仿宋" w:hAnsi="仿宋" w:hint="eastAsia"/>
          <w:sz w:val="32"/>
          <w:szCs w:val="32"/>
        </w:rPr>
        <w:t>5321.87</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年相比，财政拨款收入增加</w:t>
      </w:r>
      <w:r>
        <w:rPr>
          <w:rFonts w:ascii="仿宋" w:eastAsia="仿宋" w:hAnsi="仿宋" w:hint="eastAsia"/>
          <w:sz w:val="32"/>
          <w:szCs w:val="32"/>
        </w:rPr>
        <w:t>1157.73</w:t>
      </w:r>
      <w:r>
        <w:rPr>
          <w:rFonts w:ascii="仿宋" w:eastAsia="仿宋" w:hAnsi="仿宋" w:hint="eastAsia"/>
          <w:sz w:val="32"/>
          <w:szCs w:val="32"/>
        </w:rPr>
        <w:t>万元，增长</w:t>
      </w:r>
      <w:r>
        <w:rPr>
          <w:rFonts w:ascii="仿宋" w:eastAsia="仿宋" w:hAnsi="仿宋" w:hint="eastAsia"/>
          <w:sz w:val="32"/>
          <w:szCs w:val="32"/>
        </w:rPr>
        <w:t>21.75</w:t>
      </w:r>
      <w:r>
        <w:rPr>
          <w:rFonts w:ascii="仿宋" w:eastAsia="仿宋" w:hAnsi="仿宋"/>
          <w:sz w:val="32"/>
          <w:szCs w:val="32"/>
        </w:rPr>
        <w:t>%</w:t>
      </w:r>
      <w:r>
        <w:rPr>
          <w:rFonts w:ascii="仿宋" w:eastAsia="仿宋" w:hAnsi="仿宋" w:hint="eastAsia"/>
          <w:sz w:val="32"/>
          <w:szCs w:val="32"/>
        </w:rPr>
        <w:t>。财政拨款支出增加</w:t>
      </w:r>
      <w:r>
        <w:rPr>
          <w:rFonts w:ascii="仿宋" w:eastAsia="仿宋" w:hAnsi="仿宋" w:hint="eastAsia"/>
          <w:sz w:val="32"/>
          <w:szCs w:val="32"/>
        </w:rPr>
        <w:t>454.18</w:t>
      </w:r>
      <w:r>
        <w:rPr>
          <w:rFonts w:ascii="仿宋" w:eastAsia="仿宋" w:hAnsi="仿宋" w:hint="eastAsia"/>
          <w:sz w:val="32"/>
          <w:szCs w:val="32"/>
        </w:rPr>
        <w:t>万元，增长</w:t>
      </w:r>
      <w:r>
        <w:rPr>
          <w:rFonts w:ascii="仿宋" w:eastAsia="仿宋" w:hAnsi="仿宋" w:hint="eastAsia"/>
          <w:sz w:val="32"/>
          <w:szCs w:val="32"/>
        </w:rPr>
        <w:t>8.53%</w:t>
      </w:r>
      <w:r>
        <w:rPr>
          <w:rFonts w:ascii="仿宋" w:eastAsia="仿宋" w:hAnsi="仿宋" w:hint="eastAsia"/>
          <w:sz w:val="32"/>
          <w:szCs w:val="32"/>
        </w:rPr>
        <w:t>。主要变动原因是人员经费增加、教学楼改扩建进度款支出。</w:t>
      </w:r>
    </w:p>
    <w:p w:rsidR="00B4089C" w:rsidRDefault="00947BCD">
      <w:pPr>
        <w:spacing w:line="600" w:lineRule="exact"/>
        <w:ind w:firstLine="640"/>
        <w:rPr>
          <w:rFonts w:ascii="仿宋" w:eastAsia="仿宋" w:hAnsi="仿宋"/>
          <w:sz w:val="32"/>
          <w:szCs w:val="32"/>
        </w:rPr>
      </w:pP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rsidR="00B4089C" w:rsidRDefault="00947BCD">
      <w:pPr>
        <w:pStyle w:val="a0"/>
        <w:rPr>
          <w:rFonts w:ascii="仿宋" w:eastAsia="仿宋" w:hAnsi="仿宋"/>
          <w:sz w:val="32"/>
          <w:szCs w:val="32"/>
        </w:rPr>
      </w:pPr>
      <w:r>
        <w:rPr>
          <w:noProof/>
        </w:rPr>
        <w:drawing>
          <wp:inline distT="0" distB="0" distL="114300" distR="114300">
            <wp:extent cx="4572000" cy="2743200"/>
            <wp:effectExtent l="4445" t="4445" r="14605" b="14605"/>
            <wp:docPr id="410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089C" w:rsidRDefault="00947BC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B4089C" w:rsidRDefault="00B4089C">
      <w:pPr>
        <w:spacing w:line="600" w:lineRule="exact"/>
        <w:ind w:firstLine="640"/>
        <w:rPr>
          <w:rFonts w:ascii="仿宋" w:eastAsia="仿宋" w:hAnsi="仿宋"/>
          <w:b/>
          <w:sz w:val="32"/>
          <w:szCs w:val="32"/>
        </w:rPr>
      </w:pPr>
    </w:p>
    <w:p w:rsidR="00B4089C" w:rsidRDefault="00947BCD">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B4089C" w:rsidRDefault="00947BCD">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B4089C" w:rsidRDefault="00947BCD">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年一般公共预算财政拨款支出</w:t>
      </w:r>
      <w:r>
        <w:rPr>
          <w:rFonts w:ascii="仿宋" w:eastAsia="仿宋" w:hAnsi="仿宋" w:hint="eastAsia"/>
          <w:sz w:val="32"/>
          <w:szCs w:val="32"/>
        </w:rPr>
        <w:t>5321.87</w:t>
      </w:r>
      <w:r>
        <w:rPr>
          <w:rFonts w:ascii="仿宋" w:eastAsia="仿宋" w:hAnsi="仿宋" w:hint="eastAsia"/>
          <w:sz w:val="32"/>
          <w:szCs w:val="32"/>
        </w:rPr>
        <w:t>万元，占本年支出合计的</w:t>
      </w:r>
      <w:r>
        <w:rPr>
          <w:rFonts w:ascii="仿宋" w:eastAsia="仿宋" w:hAnsi="仿宋" w:hint="eastAsia"/>
          <w:sz w:val="32"/>
          <w:szCs w:val="32"/>
        </w:rPr>
        <w:t>90.33</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年相比，一般公共预算财政拨款支出增加</w:t>
      </w:r>
      <w:r>
        <w:rPr>
          <w:rFonts w:ascii="仿宋" w:eastAsia="仿宋" w:hAnsi="仿宋" w:hint="eastAsia"/>
          <w:sz w:val="32"/>
          <w:szCs w:val="32"/>
        </w:rPr>
        <w:t>454.18</w:t>
      </w:r>
      <w:r>
        <w:rPr>
          <w:rFonts w:ascii="仿宋" w:eastAsia="仿宋" w:hAnsi="仿宋" w:hint="eastAsia"/>
          <w:sz w:val="32"/>
          <w:szCs w:val="32"/>
        </w:rPr>
        <w:t>万元，增长</w:t>
      </w:r>
      <w:r>
        <w:rPr>
          <w:rFonts w:ascii="仿宋" w:eastAsia="仿宋" w:hAnsi="仿宋" w:hint="eastAsia"/>
          <w:sz w:val="32"/>
          <w:szCs w:val="32"/>
        </w:rPr>
        <w:t>8.53</w:t>
      </w:r>
      <w:r>
        <w:rPr>
          <w:rFonts w:ascii="仿宋" w:eastAsia="仿宋" w:hAnsi="仿宋"/>
          <w:sz w:val="32"/>
          <w:szCs w:val="32"/>
        </w:rPr>
        <w:t>%</w:t>
      </w:r>
      <w:r>
        <w:rPr>
          <w:rFonts w:ascii="仿宋" w:eastAsia="仿宋" w:hAnsi="仿宋" w:hint="eastAsia"/>
          <w:sz w:val="32"/>
          <w:szCs w:val="32"/>
        </w:rPr>
        <w:t>。主要变动原因是人员经费增加。</w:t>
      </w:r>
    </w:p>
    <w:p w:rsidR="00B4089C" w:rsidRDefault="00947BC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B4089C" w:rsidRDefault="00B4089C">
      <w:pPr>
        <w:pStyle w:val="a0"/>
        <w:rPr>
          <w:rFonts w:ascii="仿宋" w:eastAsia="仿宋" w:hAnsi="仿宋"/>
          <w:sz w:val="32"/>
          <w:szCs w:val="32"/>
        </w:rPr>
      </w:pPr>
    </w:p>
    <w:p w:rsidR="00B4089C" w:rsidRDefault="00947BCD">
      <w:pPr>
        <w:pStyle w:val="a0"/>
        <w:rPr>
          <w:rFonts w:ascii="仿宋" w:eastAsia="仿宋" w:hAnsi="仿宋"/>
          <w:sz w:val="32"/>
          <w:szCs w:val="32"/>
        </w:rPr>
      </w:pPr>
      <w:r>
        <w:rPr>
          <w:noProof/>
        </w:rPr>
        <w:drawing>
          <wp:inline distT="0" distB="0" distL="114300" distR="114300">
            <wp:extent cx="4572000" cy="2894965"/>
            <wp:effectExtent l="4445" t="4445" r="14605" b="15240"/>
            <wp:docPr id="513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089C" w:rsidRDefault="00B4089C">
      <w:pPr>
        <w:pStyle w:val="a0"/>
        <w:rPr>
          <w:rFonts w:ascii="仿宋" w:eastAsia="仿宋" w:hAnsi="仿宋"/>
          <w:sz w:val="32"/>
          <w:szCs w:val="32"/>
        </w:rPr>
      </w:pPr>
    </w:p>
    <w:p w:rsidR="00B4089C" w:rsidRDefault="00947BCD">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B4089C" w:rsidRDefault="00947BC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年一般公共预算财政拨款支出</w:t>
      </w:r>
      <w:r>
        <w:rPr>
          <w:rFonts w:ascii="仿宋" w:eastAsia="仿宋" w:hAnsi="仿宋" w:hint="eastAsia"/>
          <w:sz w:val="32"/>
          <w:szCs w:val="32"/>
        </w:rPr>
        <w:t>5321.87</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Pr>
          <w:rFonts w:ascii="仿宋" w:eastAsia="仿宋" w:hAnsi="仿宋" w:hint="eastAsia"/>
          <w:sz w:val="32"/>
          <w:szCs w:val="32"/>
        </w:rPr>
        <w:t>4294.24</w:t>
      </w:r>
      <w:r>
        <w:rPr>
          <w:rFonts w:ascii="仿宋" w:eastAsia="仿宋" w:hAnsi="仿宋" w:hint="eastAsia"/>
          <w:sz w:val="32"/>
          <w:szCs w:val="32"/>
        </w:rPr>
        <w:t>万元，占</w:t>
      </w:r>
      <w:r>
        <w:rPr>
          <w:rFonts w:ascii="仿宋" w:eastAsia="仿宋" w:hAnsi="仿宋" w:hint="eastAsia"/>
          <w:sz w:val="32"/>
          <w:szCs w:val="32"/>
        </w:rPr>
        <w:t>80.69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486.2</w:t>
      </w:r>
      <w:r>
        <w:rPr>
          <w:rFonts w:ascii="仿宋" w:eastAsia="仿宋" w:hAnsi="仿宋" w:hint="eastAsia"/>
          <w:sz w:val="32"/>
          <w:szCs w:val="32"/>
        </w:rPr>
        <w:t>万元，占</w:t>
      </w:r>
      <w:r>
        <w:rPr>
          <w:rFonts w:ascii="仿宋" w:eastAsia="仿宋" w:hAnsi="仿宋" w:hint="eastAsia"/>
          <w:sz w:val="32"/>
          <w:szCs w:val="32"/>
        </w:rPr>
        <w:t>9.14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260.12</w:t>
      </w:r>
      <w:r>
        <w:rPr>
          <w:rFonts w:ascii="仿宋" w:eastAsia="仿宋" w:hAnsi="仿宋" w:hint="eastAsia"/>
          <w:sz w:val="32"/>
          <w:szCs w:val="32"/>
        </w:rPr>
        <w:t>万元，占</w:t>
      </w:r>
      <w:r>
        <w:rPr>
          <w:rFonts w:ascii="仿宋" w:eastAsia="仿宋" w:hAnsi="仿宋" w:hint="eastAsia"/>
          <w:sz w:val="32"/>
          <w:szCs w:val="32"/>
        </w:rPr>
        <w:t>4.89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281.31</w:t>
      </w:r>
      <w:r>
        <w:rPr>
          <w:rFonts w:ascii="仿宋" w:eastAsia="仿宋" w:hAnsi="仿宋" w:hint="eastAsia"/>
          <w:sz w:val="32"/>
          <w:szCs w:val="32"/>
        </w:rPr>
        <w:t>万元，占</w:t>
      </w:r>
      <w:r>
        <w:rPr>
          <w:rFonts w:ascii="仿宋" w:eastAsia="仿宋" w:hAnsi="仿宋" w:hint="eastAsia"/>
          <w:sz w:val="32"/>
          <w:szCs w:val="32"/>
        </w:rPr>
        <w:t>5.28</w:t>
      </w:r>
      <w:r>
        <w:rPr>
          <w:rFonts w:ascii="仿宋" w:eastAsia="仿宋" w:hAnsi="仿宋"/>
          <w:sz w:val="32"/>
          <w:szCs w:val="32"/>
        </w:rPr>
        <w:t>%</w:t>
      </w:r>
      <w:r>
        <w:rPr>
          <w:rFonts w:ascii="仿宋" w:eastAsia="仿宋" w:hAnsi="仿宋" w:hint="eastAsia"/>
          <w:sz w:val="32"/>
          <w:szCs w:val="32"/>
        </w:rPr>
        <w:t>。</w:t>
      </w:r>
    </w:p>
    <w:p w:rsidR="00B4089C" w:rsidRDefault="00947BCD">
      <w:pPr>
        <w:spacing w:line="600" w:lineRule="exact"/>
        <w:ind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hint="eastAsia"/>
          <w:b/>
          <w:sz w:val="32"/>
          <w:szCs w:val="32"/>
        </w:rPr>
        <w:t>01-1</w:t>
      </w:r>
      <w:r>
        <w:rPr>
          <w:rFonts w:ascii="仿宋" w:eastAsia="仿宋" w:hAnsi="仿宋" w:hint="eastAsia"/>
          <w:b/>
          <w:sz w:val="32"/>
          <w:szCs w:val="32"/>
        </w:rPr>
        <w:t>表，仅罗列本部门涉及的全部功能分类科目，至类级。）</w:t>
      </w:r>
    </w:p>
    <w:p w:rsidR="00B4089C" w:rsidRDefault="00B4089C">
      <w:pPr>
        <w:spacing w:line="600" w:lineRule="exact"/>
        <w:ind w:firstLine="640"/>
        <w:rPr>
          <w:rFonts w:ascii="仿宋" w:eastAsia="仿宋" w:hAnsi="仿宋"/>
          <w:sz w:val="32"/>
          <w:szCs w:val="32"/>
        </w:rPr>
      </w:pPr>
    </w:p>
    <w:p w:rsidR="00B4089C" w:rsidRDefault="00B4089C">
      <w:pPr>
        <w:pStyle w:val="a0"/>
        <w:rPr>
          <w:rFonts w:ascii="仿宋" w:eastAsia="仿宋" w:hAnsi="仿宋"/>
          <w:sz w:val="32"/>
          <w:szCs w:val="32"/>
        </w:rPr>
      </w:pPr>
    </w:p>
    <w:p w:rsidR="00B4089C" w:rsidRDefault="00B4089C">
      <w:pPr>
        <w:pStyle w:val="a0"/>
        <w:rPr>
          <w:rFonts w:ascii="仿宋" w:eastAsia="仿宋" w:hAnsi="仿宋"/>
          <w:sz w:val="32"/>
          <w:szCs w:val="32"/>
        </w:rPr>
      </w:pPr>
    </w:p>
    <w:p w:rsidR="00B4089C" w:rsidRDefault="00B4089C">
      <w:pPr>
        <w:pStyle w:val="a0"/>
        <w:rPr>
          <w:rFonts w:ascii="仿宋" w:eastAsia="仿宋" w:hAnsi="仿宋"/>
          <w:sz w:val="32"/>
          <w:szCs w:val="32"/>
        </w:rPr>
      </w:pPr>
    </w:p>
    <w:p w:rsidR="00B4089C" w:rsidRDefault="00B4089C">
      <w:pPr>
        <w:pStyle w:val="a0"/>
        <w:rPr>
          <w:rFonts w:ascii="仿宋" w:eastAsia="仿宋" w:hAnsi="仿宋"/>
          <w:sz w:val="32"/>
          <w:szCs w:val="32"/>
        </w:rPr>
      </w:pPr>
    </w:p>
    <w:p w:rsidR="00B4089C" w:rsidRDefault="00B4089C">
      <w:pPr>
        <w:pStyle w:val="a0"/>
        <w:rPr>
          <w:rFonts w:ascii="仿宋" w:eastAsia="仿宋" w:hAnsi="仿宋"/>
          <w:sz w:val="32"/>
          <w:szCs w:val="32"/>
        </w:rPr>
      </w:pPr>
    </w:p>
    <w:p w:rsidR="00B4089C" w:rsidRDefault="00947BCD">
      <w:pPr>
        <w:pStyle w:val="a0"/>
        <w:rPr>
          <w:rFonts w:ascii="仿宋" w:eastAsia="仿宋" w:hAnsi="仿宋"/>
          <w:sz w:val="32"/>
          <w:szCs w:val="32"/>
        </w:rPr>
      </w:pPr>
      <w:r>
        <w:rPr>
          <w:noProof/>
        </w:rPr>
        <w:lastRenderedPageBreak/>
        <w:drawing>
          <wp:inline distT="0" distB="0" distL="114300" distR="114300">
            <wp:extent cx="4572635" cy="2105025"/>
            <wp:effectExtent l="5080" t="4445" r="13335" b="5080"/>
            <wp:docPr id="615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4089C" w:rsidRDefault="00947BC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r>
        <w:rPr>
          <w:rFonts w:ascii="仿宋" w:eastAsia="仿宋" w:hAnsi="仿宋" w:hint="eastAsia"/>
          <w:sz w:val="32"/>
          <w:szCs w:val="32"/>
        </w:rPr>
        <w:t>）</w:t>
      </w:r>
    </w:p>
    <w:p w:rsidR="00B4089C" w:rsidRDefault="00B4089C">
      <w:pPr>
        <w:spacing w:line="600" w:lineRule="exact"/>
        <w:ind w:firstLineChars="200" w:firstLine="640"/>
        <w:rPr>
          <w:rFonts w:ascii="仿宋" w:eastAsia="仿宋" w:hAnsi="仿宋"/>
          <w:sz w:val="32"/>
          <w:szCs w:val="32"/>
        </w:rPr>
      </w:pPr>
    </w:p>
    <w:p w:rsidR="00B4089C" w:rsidRDefault="00947BCD">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B4089C" w:rsidRDefault="00947BCD">
      <w:pPr>
        <w:spacing w:line="600" w:lineRule="exact"/>
        <w:ind w:firstLineChars="200" w:firstLine="643"/>
        <w:outlineLvl w:val="2"/>
        <w:rPr>
          <w:rFonts w:ascii="仿宋" w:eastAsia="仿宋" w:hAnsi="仿宋"/>
          <w:sz w:val="32"/>
          <w:szCs w:val="32"/>
        </w:rPr>
      </w:pPr>
      <w:bookmarkStart w:id="31" w:name="_Toc15377213"/>
      <w:bookmarkStart w:id="32" w:name="_Toc15377444"/>
      <w:bookmarkStart w:id="33" w:name="_Toc15378460"/>
      <w:r>
        <w:rPr>
          <w:rFonts w:ascii="仿宋" w:eastAsia="仿宋" w:hAnsi="仿宋" w:hint="eastAsia"/>
          <w:b/>
          <w:sz w:val="32"/>
          <w:szCs w:val="32"/>
        </w:rPr>
        <w:t>2022</w:t>
      </w:r>
      <w:r>
        <w:rPr>
          <w:rFonts w:ascii="仿宋" w:eastAsia="仿宋" w:hAnsi="仿宋" w:hint="eastAsia"/>
          <w:b/>
          <w:sz w:val="32"/>
          <w:szCs w:val="32"/>
        </w:rPr>
        <w:t>年一般公共预算支出决算数为</w:t>
      </w:r>
      <w:r>
        <w:rPr>
          <w:rFonts w:ascii="仿宋" w:eastAsia="仿宋" w:hAnsi="仿宋" w:hint="eastAsia"/>
          <w:b/>
          <w:sz w:val="32"/>
          <w:szCs w:val="32"/>
        </w:rPr>
        <w:t>5321.87</w:t>
      </w:r>
      <w:r>
        <w:rPr>
          <w:rFonts w:ascii="仿宋" w:eastAsia="仿宋" w:hAnsi="仿宋" w:hint="eastAsia"/>
          <w:sz w:val="32"/>
          <w:szCs w:val="32"/>
        </w:rPr>
        <w:t>，</w:t>
      </w:r>
      <w:r>
        <w:rPr>
          <w:rStyle w:val="a9"/>
          <w:rFonts w:ascii="仿宋" w:eastAsia="仿宋" w:hAnsi="仿宋" w:hint="eastAsia"/>
          <w:bCs/>
          <w:sz w:val="32"/>
          <w:szCs w:val="32"/>
        </w:rPr>
        <w:t>完成预算</w:t>
      </w:r>
      <w:r>
        <w:rPr>
          <w:rStyle w:val="a9"/>
          <w:rFonts w:ascii="仿宋" w:eastAsia="仿宋" w:hAnsi="仿宋" w:hint="eastAsia"/>
          <w:bCs/>
          <w:sz w:val="32"/>
          <w:szCs w:val="32"/>
        </w:rPr>
        <w:t>100</w:t>
      </w:r>
      <w:r>
        <w:rPr>
          <w:rStyle w:val="a9"/>
          <w:rFonts w:ascii="仿宋" w:eastAsia="仿宋" w:hAnsi="仿宋"/>
          <w:bCs/>
          <w:sz w:val="32"/>
          <w:szCs w:val="32"/>
        </w:rPr>
        <w:t>%</w:t>
      </w:r>
      <w:r>
        <w:rPr>
          <w:rStyle w:val="a9"/>
          <w:rFonts w:ascii="仿宋" w:eastAsia="仿宋" w:hAnsi="仿宋" w:hint="eastAsia"/>
          <w:bCs/>
          <w:sz w:val="32"/>
          <w:szCs w:val="32"/>
        </w:rPr>
        <w:t>。其中：</w:t>
      </w:r>
      <w:bookmarkEnd w:id="31"/>
      <w:bookmarkEnd w:id="32"/>
      <w:bookmarkEnd w:id="33"/>
    </w:p>
    <w:p w:rsidR="00B4089C" w:rsidRDefault="00947BCD">
      <w:pPr>
        <w:spacing w:line="600" w:lineRule="exact"/>
        <w:ind w:firstLineChars="200" w:firstLine="643"/>
        <w:rPr>
          <w:rFonts w:ascii="仿宋" w:eastAsia="仿宋" w:hAnsi="仿宋"/>
          <w:b/>
          <w:sz w:val="32"/>
          <w:szCs w:val="32"/>
        </w:rPr>
      </w:pPr>
      <w:r>
        <w:rPr>
          <w:rStyle w:val="a9"/>
          <w:rFonts w:ascii="仿宋" w:eastAsia="仿宋" w:hAnsi="仿宋"/>
          <w:bCs/>
          <w:sz w:val="32"/>
          <w:szCs w:val="32"/>
        </w:rPr>
        <w:t>1.</w:t>
      </w:r>
      <w:r>
        <w:rPr>
          <w:rStyle w:val="a9"/>
          <w:rFonts w:ascii="仿宋" w:eastAsia="仿宋" w:hAnsi="仿宋" w:hint="eastAsia"/>
          <w:bCs/>
          <w:sz w:val="32"/>
          <w:szCs w:val="32"/>
        </w:rPr>
        <w:t>教育（类）普通教育（款）初中教育（项）</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1427.21</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B4089C" w:rsidRDefault="00947BCD">
      <w:pPr>
        <w:spacing w:line="600" w:lineRule="exact"/>
        <w:ind w:firstLineChars="200" w:firstLine="643"/>
        <w:rPr>
          <w:rFonts w:ascii="仿宋" w:eastAsia="仿宋" w:hAnsi="仿宋"/>
          <w:b/>
          <w:sz w:val="32"/>
          <w:szCs w:val="32"/>
        </w:rPr>
      </w:pPr>
      <w:r>
        <w:rPr>
          <w:rStyle w:val="a9"/>
          <w:rFonts w:ascii="仿宋" w:eastAsia="仿宋" w:hAnsi="仿宋"/>
          <w:bCs/>
          <w:sz w:val="32"/>
          <w:szCs w:val="32"/>
        </w:rPr>
        <w:t>2.</w:t>
      </w:r>
      <w:r>
        <w:rPr>
          <w:rStyle w:val="a9"/>
          <w:rFonts w:ascii="仿宋" w:eastAsia="仿宋" w:hAnsi="仿宋" w:hint="eastAsia"/>
          <w:bCs/>
          <w:sz w:val="32"/>
          <w:szCs w:val="32"/>
        </w:rPr>
        <w:t>教育（类）普通教育（款）高中教育（项）</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2867.03</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B4089C" w:rsidRDefault="00947BCD">
      <w:pPr>
        <w:spacing w:line="600" w:lineRule="exact"/>
        <w:ind w:firstLineChars="200" w:firstLine="643"/>
        <w:rPr>
          <w:rFonts w:ascii="仿宋" w:eastAsia="仿宋" w:hAnsi="仿宋"/>
          <w:b/>
          <w:sz w:val="32"/>
          <w:szCs w:val="32"/>
        </w:rPr>
      </w:pPr>
      <w:r>
        <w:rPr>
          <w:rStyle w:val="a9"/>
          <w:rFonts w:ascii="仿宋" w:eastAsia="仿宋" w:hAnsi="仿宋"/>
          <w:bCs/>
          <w:sz w:val="32"/>
          <w:szCs w:val="32"/>
        </w:rPr>
        <w:t>3.</w:t>
      </w:r>
      <w:r>
        <w:rPr>
          <w:rStyle w:val="a9"/>
          <w:rFonts w:ascii="仿宋" w:eastAsia="仿宋" w:hAnsi="仿宋" w:hint="eastAsia"/>
          <w:bCs/>
          <w:sz w:val="32"/>
          <w:szCs w:val="32"/>
        </w:rPr>
        <w:t>社会保障和就业（类）</w:t>
      </w:r>
      <w:r>
        <w:rPr>
          <w:rStyle w:val="a9"/>
          <w:rFonts w:ascii="仿宋" w:eastAsia="仿宋" w:hAnsi="仿宋" w:hint="eastAsia"/>
          <w:b w:val="0"/>
          <w:bCs/>
          <w:color w:val="000000"/>
          <w:sz w:val="32"/>
          <w:szCs w:val="32"/>
        </w:rPr>
        <w:t>行政事业单位离退休</w:t>
      </w:r>
      <w:r>
        <w:rPr>
          <w:rStyle w:val="a9"/>
          <w:rFonts w:ascii="仿宋" w:eastAsia="仿宋" w:hAnsi="仿宋" w:hint="eastAsia"/>
          <w:bCs/>
          <w:sz w:val="32"/>
          <w:szCs w:val="32"/>
        </w:rPr>
        <w:t>（款）</w:t>
      </w:r>
      <w:r>
        <w:rPr>
          <w:rStyle w:val="a9"/>
          <w:rFonts w:ascii="仿宋" w:eastAsia="仿宋" w:hAnsi="仿宋" w:hint="eastAsia"/>
          <w:b w:val="0"/>
          <w:bCs/>
          <w:color w:val="000000"/>
          <w:sz w:val="32"/>
          <w:szCs w:val="32"/>
        </w:rPr>
        <w:t>机关事业单位基本养老保险缴费支出</w:t>
      </w:r>
      <w:r>
        <w:rPr>
          <w:rStyle w:val="a9"/>
          <w:rFonts w:ascii="仿宋" w:eastAsia="仿宋" w:hAnsi="仿宋" w:hint="eastAsia"/>
          <w:bCs/>
          <w:sz w:val="32"/>
          <w:szCs w:val="32"/>
        </w:rPr>
        <w:t>（项）</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375.99</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B4089C" w:rsidRDefault="00947BCD">
      <w:pPr>
        <w:spacing w:line="600" w:lineRule="exact"/>
        <w:ind w:firstLineChars="200" w:firstLine="643"/>
        <w:rPr>
          <w:rFonts w:ascii="仿宋" w:eastAsia="仿宋" w:hAnsi="仿宋"/>
          <w:b/>
          <w:sz w:val="32"/>
          <w:szCs w:val="32"/>
        </w:rPr>
      </w:pPr>
      <w:r>
        <w:rPr>
          <w:rStyle w:val="a9"/>
          <w:rFonts w:ascii="仿宋" w:eastAsia="仿宋" w:hAnsi="仿宋"/>
          <w:bCs/>
          <w:sz w:val="32"/>
          <w:szCs w:val="32"/>
        </w:rPr>
        <w:t>4.</w:t>
      </w:r>
      <w:r>
        <w:rPr>
          <w:rStyle w:val="a9"/>
          <w:rFonts w:ascii="仿宋" w:eastAsia="仿宋" w:hAnsi="仿宋" w:hint="eastAsia"/>
          <w:bCs/>
          <w:sz w:val="32"/>
          <w:szCs w:val="32"/>
        </w:rPr>
        <w:t>社会保障和就业（类）</w:t>
      </w:r>
      <w:r>
        <w:rPr>
          <w:rStyle w:val="a9"/>
          <w:rFonts w:ascii="仿宋" w:eastAsia="仿宋" w:hAnsi="仿宋" w:hint="eastAsia"/>
          <w:b w:val="0"/>
          <w:bCs/>
          <w:color w:val="000000"/>
          <w:sz w:val="32"/>
          <w:szCs w:val="32"/>
        </w:rPr>
        <w:t>行政事业单位离退休</w:t>
      </w:r>
      <w:r>
        <w:rPr>
          <w:rStyle w:val="a9"/>
          <w:rFonts w:ascii="仿宋" w:eastAsia="仿宋" w:hAnsi="仿宋" w:hint="eastAsia"/>
          <w:bCs/>
          <w:sz w:val="32"/>
          <w:szCs w:val="32"/>
        </w:rPr>
        <w:t>（款）</w:t>
      </w:r>
      <w:r>
        <w:rPr>
          <w:rStyle w:val="a9"/>
          <w:rFonts w:ascii="仿宋" w:eastAsia="仿宋" w:hAnsi="仿宋" w:hint="eastAsia"/>
          <w:b w:val="0"/>
          <w:bCs/>
          <w:color w:val="000000"/>
          <w:sz w:val="32"/>
          <w:szCs w:val="32"/>
        </w:rPr>
        <w:t>机关事业单位职业年金缴费支出</w:t>
      </w:r>
      <w:r>
        <w:rPr>
          <w:rStyle w:val="a9"/>
          <w:rFonts w:ascii="仿宋" w:eastAsia="仿宋" w:hAnsi="仿宋" w:hint="eastAsia"/>
          <w:bCs/>
          <w:sz w:val="32"/>
          <w:szCs w:val="32"/>
        </w:rPr>
        <w:t>（项）：</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49.9</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B4089C" w:rsidRDefault="00947BCD">
      <w:pPr>
        <w:spacing w:line="600" w:lineRule="exact"/>
        <w:ind w:firstLineChars="200" w:firstLine="643"/>
        <w:rPr>
          <w:rStyle w:val="a9"/>
          <w:rFonts w:ascii="仿宋" w:eastAsia="仿宋" w:hAnsi="仿宋"/>
          <w:b w:val="0"/>
          <w:bCs/>
          <w:sz w:val="32"/>
          <w:szCs w:val="32"/>
        </w:rPr>
      </w:pPr>
      <w:r>
        <w:rPr>
          <w:rStyle w:val="a9"/>
          <w:rFonts w:ascii="仿宋" w:eastAsia="仿宋" w:hAnsi="仿宋"/>
          <w:bCs/>
          <w:sz w:val="32"/>
          <w:szCs w:val="32"/>
        </w:rPr>
        <w:t>5.</w:t>
      </w:r>
      <w:r>
        <w:rPr>
          <w:rStyle w:val="a9"/>
          <w:rFonts w:ascii="仿宋" w:eastAsia="仿宋" w:hAnsi="仿宋" w:hint="eastAsia"/>
          <w:bCs/>
          <w:sz w:val="32"/>
          <w:szCs w:val="32"/>
        </w:rPr>
        <w:t>社会保障和就业（类）</w:t>
      </w:r>
      <w:r>
        <w:rPr>
          <w:rStyle w:val="a9"/>
          <w:rFonts w:ascii="仿宋" w:eastAsia="仿宋" w:hAnsi="仿宋" w:hint="eastAsia"/>
          <w:b w:val="0"/>
          <w:bCs/>
          <w:color w:val="000000"/>
          <w:sz w:val="32"/>
          <w:szCs w:val="32"/>
        </w:rPr>
        <w:t>行政事业单位离退休</w:t>
      </w:r>
      <w:r>
        <w:rPr>
          <w:rStyle w:val="a9"/>
          <w:rFonts w:ascii="仿宋" w:eastAsia="仿宋" w:hAnsi="仿宋" w:hint="eastAsia"/>
          <w:bCs/>
          <w:sz w:val="32"/>
          <w:szCs w:val="32"/>
        </w:rPr>
        <w:t>（款）</w:t>
      </w:r>
      <w:r>
        <w:rPr>
          <w:rStyle w:val="a9"/>
          <w:rFonts w:ascii="仿宋" w:eastAsia="仿宋" w:hAnsi="仿宋" w:hint="eastAsia"/>
          <w:b w:val="0"/>
          <w:bCs/>
          <w:color w:val="000000"/>
          <w:sz w:val="32"/>
          <w:szCs w:val="32"/>
        </w:rPr>
        <w:t>其他行政事业单位养老支出</w:t>
      </w:r>
      <w:r>
        <w:rPr>
          <w:rStyle w:val="a9"/>
          <w:rFonts w:ascii="仿宋" w:eastAsia="仿宋" w:hAnsi="仿宋" w:hint="eastAsia"/>
          <w:bCs/>
          <w:sz w:val="32"/>
          <w:szCs w:val="32"/>
        </w:rPr>
        <w:t>（项）</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43.5</w:t>
      </w:r>
      <w:r>
        <w:rPr>
          <w:rStyle w:val="a9"/>
          <w:rFonts w:ascii="仿宋" w:eastAsia="仿宋" w:hAnsi="仿宋" w:hint="eastAsia"/>
          <w:b w:val="0"/>
          <w:bCs/>
          <w:sz w:val="32"/>
          <w:szCs w:val="32"/>
        </w:rPr>
        <w:t>万元，完</w:t>
      </w:r>
      <w:r>
        <w:rPr>
          <w:rStyle w:val="a9"/>
          <w:rFonts w:ascii="仿宋" w:eastAsia="仿宋" w:hAnsi="仿宋" w:hint="eastAsia"/>
          <w:b w:val="0"/>
          <w:bCs/>
          <w:sz w:val="32"/>
          <w:szCs w:val="32"/>
        </w:rPr>
        <w:lastRenderedPageBreak/>
        <w:t>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B4089C" w:rsidRDefault="00947BCD">
      <w:pPr>
        <w:pStyle w:val="a0"/>
        <w:ind w:firstLineChars="200" w:firstLine="643"/>
      </w:pPr>
      <w:r>
        <w:rPr>
          <w:rStyle w:val="a9"/>
          <w:rFonts w:ascii="仿宋" w:eastAsia="仿宋" w:hAnsi="仿宋" w:cstheme="minorBidi" w:hint="eastAsia"/>
          <w:bCs/>
          <w:kern w:val="2"/>
          <w:sz w:val="32"/>
          <w:szCs w:val="32"/>
        </w:rPr>
        <w:t>6.</w:t>
      </w:r>
      <w:r>
        <w:rPr>
          <w:rStyle w:val="a9"/>
          <w:rFonts w:ascii="仿宋" w:eastAsia="仿宋" w:hAnsi="仿宋" w:cstheme="minorBidi" w:hint="eastAsia"/>
          <w:bCs/>
          <w:kern w:val="2"/>
          <w:sz w:val="32"/>
          <w:szCs w:val="32"/>
        </w:rPr>
        <w:t>社会保障和就业（类）</w:t>
      </w:r>
      <w:r>
        <w:rPr>
          <w:rStyle w:val="a9"/>
          <w:rFonts w:ascii="仿宋" w:eastAsia="仿宋" w:hAnsi="仿宋" w:hint="eastAsia"/>
          <w:b w:val="0"/>
          <w:bCs/>
          <w:color w:val="000000"/>
          <w:sz w:val="32"/>
          <w:szCs w:val="32"/>
        </w:rPr>
        <w:t>抚恤</w:t>
      </w:r>
      <w:r>
        <w:rPr>
          <w:rStyle w:val="a9"/>
          <w:rFonts w:ascii="仿宋" w:eastAsia="仿宋" w:hAnsi="仿宋" w:cstheme="minorBidi" w:hint="eastAsia"/>
          <w:bCs/>
          <w:sz w:val="32"/>
          <w:szCs w:val="32"/>
        </w:rPr>
        <w:t>（款）</w:t>
      </w:r>
      <w:r>
        <w:rPr>
          <w:rStyle w:val="a9"/>
          <w:rFonts w:ascii="仿宋" w:eastAsia="仿宋" w:hAnsi="仿宋" w:hint="eastAsia"/>
          <w:b w:val="0"/>
          <w:bCs/>
          <w:color w:val="000000"/>
          <w:sz w:val="32"/>
          <w:szCs w:val="32"/>
        </w:rPr>
        <w:t>死亡抚恤（</w:t>
      </w:r>
      <w:r>
        <w:rPr>
          <w:rStyle w:val="a9"/>
          <w:rFonts w:ascii="仿宋" w:eastAsia="仿宋" w:hAnsi="仿宋" w:cstheme="minorBidi" w:hint="eastAsia"/>
          <w:bCs/>
          <w:sz w:val="32"/>
          <w:szCs w:val="32"/>
        </w:rPr>
        <w:t>项）</w:t>
      </w:r>
      <w:r>
        <w:rPr>
          <w:rStyle w:val="a9"/>
          <w:rFonts w:ascii="仿宋" w:eastAsia="仿宋" w:hAnsi="仿宋" w:hint="eastAsia"/>
          <w:b w:val="0"/>
          <w:bCs/>
          <w:color w:val="000000"/>
          <w:sz w:val="32"/>
          <w:szCs w:val="32"/>
        </w:rPr>
        <w:t xml:space="preserve">: </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16.81</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B4089C" w:rsidRDefault="00947BCD">
      <w:pPr>
        <w:spacing w:line="600" w:lineRule="exact"/>
        <w:ind w:firstLineChars="200" w:firstLine="643"/>
        <w:rPr>
          <w:rStyle w:val="a9"/>
          <w:rFonts w:ascii="仿宋" w:eastAsia="仿宋" w:hAnsi="仿宋"/>
          <w:b w:val="0"/>
          <w:bCs/>
          <w:sz w:val="32"/>
          <w:szCs w:val="32"/>
        </w:rPr>
      </w:pPr>
      <w:r>
        <w:rPr>
          <w:rStyle w:val="a9"/>
          <w:rFonts w:ascii="仿宋" w:eastAsia="仿宋" w:hAnsi="仿宋" w:hint="eastAsia"/>
          <w:bCs/>
          <w:sz w:val="32"/>
          <w:szCs w:val="32"/>
        </w:rPr>
        <w:t>7</w:t>
      </w:r>
      <w:r>
        <w:rPr>
          <w:rStyle w:val="a9"/>
          <w:rFonts w:ascii="仿宋" w:eastAsia="仿宋" w:hAnsi="仿宋"/>
          <w:bCs/>
          <w:sz w:val="32"/>
          <w:szCs w:val="32"/>
        </w:rPr>
        <w:t>.</w:t>
      </w:r>
      <w:r>
        <w:rPr>
          <w:rFonts w:ascii="仿宋" w:eastAsia="仿宋" w:hAnsi="仿宋" w:hint="eastAsia"/>
          <w:b/>
          <w:bCs/>
          <w:sz w:val="32"/>
          <w:szCs w:val="32"/>
        </w:rPr>
        <w:t>卫生健康</w:t>
      </w:r>
      <w:r>
        <w:rPr>
          <w:rStyle w:val="a9"/>
          <w:rFonts w:ascii="仿宋" w:eastAsia="仿宋" w:hAnsi="仿宋" w:hint="eastAsia"/>
          <w:bCs/>
          <w:sz w:val="32"/>
          <w:szCs w:val="32"/>
        </w:rPr>
        <w:t>（类）</w:t>
      </w:r>
      <w:r>
        <w:rPr>
          <w:rStyle w:val="a9"/>
          <w:rFonts w:ascii="仿宋" w:eastAsia="仿宋" w:hAnsi="仿宋" w:hint="eastAsia"/>
          <w:b w:val="0"/>
          <w:bCs/>
          <w:color w:val="000000"/>
          <w:sz w:val="32"/>
          <w:szCs w:val="32"/>
        </w:rPr>
        <w:t>行政事业单位医疗</w:t>
      </w:r>
      <w:r>
        <w:rPr>
          <w:rStyle w:val="a9"/>
          <w:rFonts w:ascii="仿宋" w:eastAsia="仿宋" w:hAnsi="仿宋" w:hint="eastAsia"/>
          <w:bCs/>
          <w:sz w:val="32"/>
          <w:szCs w:val="32"/>
        </w:rPr>
        <w:t>（款）</w:t>
      </w:r>
      <w:r>
        <w:rPr>
          <w:rStyle w:val="a9"/>
          <w:rFonts w:ascii="仿宋" w:eastAsia="仿宋" w:hAnsi="仿宋" w:hint="eastAsia"/>
          <w:b w:val="0"/>
          <w:bCs/>
          <w:color w:val="000000"/>
          <w:sz w:val="32"/>
          <w:szCs w:val="32"/>
        </w:rPr>
        <w:t>事业单位医疗</w:t>
      </w:r>
      <w:r>
        <w:rPr>
          <w:rStyle w:val="a9"/>
          <w:rFonts w:ascii="仿宋" w:eastAsia="仿宋" w:hAnsi="仿宋" w:hint="eastAsia"/>
          <w:bCs/>
          <w:sz w:val="32"/>
          <w:szCs w:val="32"/>
        </w:rPr>
        <w:t>（项）</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215.24</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B4089C" w:rsidRDefault="00947BCD">
      <w:pPr>
        <w:pStyle w:val="a0"/>
        <w:ind w:firstLineChars="200" w:firstLine="643"/>
      </w:pPr>
      <w:r>
        <w:rPr>
          <w:rStyle w:val="a9"/>
          <w:rFonts w:ascii="仿宋" w:eastAsia="仿宋" w:hAnsi="仿宋" w:hint="eastAsia"/>
          <w:bCs/>
          <w:sz w:val="32"/>
          <w:szCs w:val="32"/>
        </w:rPr>
        <w:t>8</w:t>
      </w:r>
      <w:r>
        <w:rPr>
          <w:rStyle w:val="a9"/>
          <w:rFonts w:ascii="仿宋" w:eastAsia="仿宋" w:hAnsi="仿宋"/>
          <w:bCs/>
          <w:sz w:val="32"/>
          <w:szCs w:val="32"/>
        </w:rPr>
        <w:t>.</w:t>
      </w:r>
      <w:r>
        <w:rPr>
          <w:rFonts w:ascii="仿宋" w:eastAsia="仿宋" w:hAnsi="仿宋" w:hint="eastAsia"/>
          <w:b/>
          <w:bCs/>
          <w:sz w:val="32"/>
          <w:szCs w:val="32"/>
        </w:rPr>
        <w:t>卫生健康</w:t>
      </w:r>
      <w:r>
        <w:rPr>
          <w:rStyle w:val="a9"/>
          <w:rFonts w:ascii="仿宋" w:eastAsia="仿宋" w:hAnsi="仿宋" w:hint="eastAsia"/>
          <w:bCs/>
          <w:sz w:val="32"/>
          <w:szCs w:val="32"/>
        </w:rPr>
        <w:t>（类）</w:t>
      </w:r>
      <w:r>
        <w:rPr>
          <w:rStyle w:val="a9"/>
          <w:rFonts w:ascii="仿宋" w:eastAsia="仿宋" w:hAnsi="仿宋" w:hint="eastAsia"/>
          <w:b w:val="0"/>
          <w:bCs/>
          <w:color w:val="000000"/>
          <w:sz w:val="32"/>
          <w:szCs w:val="32"/>
        </w:rPr>
        <w:t>行政事业单位医疗</w:t>
      </w:r>
      <w:r>
        <w:rPr>
          <w:rStyle w:val="a9"/>
          <w:rFonts w:ascii="仿宋" w:eastAsia="仿宋" w:hAnsi="仿宋" w:hint="eastAsia"/>
          <w:bCs/>
          <w:sz w:val="32"/>
          <w:szCs w:val="32"/>
        </w:rPr>
        <w:t>（款）公务员医疗补助（项）</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44.88</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B4089C" w:rsidRDefault="00947BCD">
      <w:pPr>
        <w:spacing w:line="600" w:lineRule="exact"/>
        <w:ind w:firstLineChars="200" w:firstLine="643"/>
        <w:rPr>
          <w:rFonts w:ascii="仿宋" w:eastAsia="仿宋" w:hAnsi="仿宋"/>
          <w:bCs/>
          <w:color w:val="FF0000"/>
          <w:sz w:val="32"/>
          <w:szCs w:val="32"/>
        </w:rPr>
      </w:pPr>
      <w:r>
        <w:rPr>
          <w:rStyle w:val="a9"/>
          <w:rFonts w:ascii="仿宋" w:eastAsia="仿宋" w:hAnsi="仿宋" w:cstheme="minorBidi" w:hint="eastAsia"/>
          <w:bCs/>
          <w:kern w:val="0"/>
          <w:sz w:val="32"/>
          <w:szCs w:val="32"/>
        </w:rPr>
        <w:t>9.</w:t>
      </w:r>
      <w:r>
        <w:rPr>
          <w:rStyle w:val="a9"/>
          <w:rFonts w:ascii="仿宋" w:eastAsia="仿宋" w:hAnsi="仿宋" w:cstheme="minorBidi" w:hint="eastAsia"/>
          <w:bCs/>
          <w:kern w:val="0"/>
          <w:sz w:val="32"/>
          <w:szCs w:val="32"/>
        </w:rPr>
        <w:t>住房保障（类）</w:t>
      </w:r>
      <w:r>
        <w:rPr>
          <w:rStyle w:val="a9"/>
          <w:rFonts w:ascii="仿宋" w:eastAsia="仿宋" w:hAnsi="仿宋" w:hint="eastAsia"/>
          <w:b w:val="0"/>
          <w:bCs/>
          <w:color w:val="000000"/>
          <w:sz w:val="32"/>
          <w:szCs w:val="32"/>
        </w:rPr>
        <w:t>住房改革</w:t>
      </w:r>
      <w:r>
        <w:rPr>
          <w:rStyle w:val="a9"/>
          <w:rFonts w:ascii="仿宋" w:eastAsia="仿宋" w:hAnsi="仿宋" w:cstheme="minorBidi" w:hint="eastAsia"/>
          <w:bCs/>
          <w:kern w:val="0"/>
          <w:sz w:val="32"/>
          <w:szCs w:val="32"/>
        </w:rPr>
        <w:t>（款）</w:t>
      </w:r>
      <w:r>
        <w:rPr>
          <w:rStyle w:val="a9"/>
          <w:rFonts w:ascii="仿宋" w:eastAsia="仿宋" w:hAnsi="仿宋" w:hint="eastAsia"/>
          <w:b w:val="0"/>
          <w:bCs/>
          <w:color w:val="000000"/>
          <w:sz w:val="32"/>
          <w:szCs w:val="32"/>
        </w:rPr>
        <w:t>住房公积金</w:t>
      </w:r>
      <w:r>
        <w:rPr>
          <w:rStyle w:val="a9"/>
          <w:rFonts w:ascii="仿宋" w:eastAsia="仿宋" w:hAnsi="仿宋" w:cstheme="minorBidi" w:hint="eastAsia"/>
          <w:bCs/>
          <w:kern w:val="0"/>
          <w:sz w:val="32"/>
          <w:szCs w:val="32"/>
        </w:rPr>
        <w:t>（项）</w:t>
      </w:r>
      <w:r>
        <w:rPr>
          <w:rStyle w:val="a9"/>
          <w:rFonts w:ascii="仿宋" w:eastAsia="仿宋" w:hAnsi="仿宋" w:hint="eastAsia"/>
          <w:b w:val="0"/>
          <w:bCs/>
          <w:color w:val="000000"/>
          <w:sz w:val="32"/>
          <w:szCs w:val="32"/>
        </w:rPr>
        <w:t>:</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281.31</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B4089C" w:rsidRDefault="00947BCD">
      <w:pPr>
        <w:spacing w:line="600" w:lineRule="exact"/>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1-1</w:t>
      </w:r>
      <w:r>
        <w:rPr>
          <w:rFonts w:ascii="仿宋" w:eastAsia="仿宋" w:hAnsi="仿宋" w:hint="eastAsia"/>
          <w:b/>
          <w:sz w:val="32"/>
          <w:szCs w:val="32"/>
        </w:rPr>
        <w:t>表和财决</w:t>
      </w:r>
      <w:r>
        <w:rPr>
          <w:rFonts w:ascii="仿宋" w:eastAsia="仿宋" w:hAnsi="仿宋" w:hint="eastAsia"/>
          <w:b/>
          <w:sz w:val="32"/>
          <w:szCs w:val="32"/>
        </w:rPr>
        <w:t>08</w:t>
      </w:r>
      <w:r>
        <w:rPr>
          <w:rFonts w:ascii="仿宋" w:eastAsia="仿宋" w:hAnsi="仿宋" w:hint="eastAsia"/>
          <w:b/>
          <w:sz w:val="32"/>
          <w:szCs w:val="32"/>
        </w:rPr>
        <w:t>表，仅罗列本部门涉及的全部功能分类科目，至项级。上述“预算”口径为全年预算数。增减变动原因为决算数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和全年预算数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rsidR="00B4089C" w:rsidRDefault="00B4089C">
      <w:pPr>
        <w:spacing w:line="600" w:lineRule="exact"/>
        <w:ind w:firstLine="640"/>
        <w:rPr>
          <w:rFonts w:ascii="仿宋" w:eastAsia="仿宋" w:hAnsi="仿宋"/>
          <w:b/>
          <w:sz w:val="32"/>
          <w:szCs w:val="32"/>
        </w:rPr>
      </w:pPr>
    </w:p>
    <w:p w:rsidR="00B4089C" w:rsidRDefault="00947BCD">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B4089C" w:rsidRDefault="00947BCD">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年一般公共预算财政拨款基本支出</w:t>
      </w:r>
      <w:r>
        <w:rPr>
          <w:rFonts w:ascii="仿宋" w:eastAsia="仿宋" w:hAnsi="仿宋" w:hint="eastAsia"/>
          <w:sz w:val="32"/>
          <w:szCs w:val="32"/>
        </w:rPr>
        <w:t>4971.87</w:t>
      </w:r>
      <w:r>
        <w:rPr>
          <w:rFonts w:ascii="仿宋" w:eastAsia="仿宋" w:hAnsi="仿宋" w:hint="eastAsia"/>
          <w:sz w:val="32"/>
          <w:szCs w:val="32"/>
        </w:rPr>
        <w:t>万元，其中：</w:t>
      </w:r>
    </w:p>
    <w:p w:rsidR="00B4089C" w:rsidRDefault="00947BCD">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4322.74</w:t>
      </w:r>
      <w:r>
        <w:rPr>
          <w:rFonts w:ascii="仿宋" w:eastAsia="仿宋" w:hAnsi="仿宋" w:hint="eastAsia"/>
          <w:sz w:val="32"/>
          <w:szCs w:val="32"/>
        </w:rPr>
        <w:t>万元，主要包括</w:t>
      </w:r>
      <w:r>
        <w:rPr>
          <w:rFonts w:ascii="仿宋" w:eastAsia="仿宋" w:hAnsi="仿宋" w:hint="eastAsia"/>
          <w:color w:val="000000"/>
          <w:sz w:val="32"/>
          <w:szCs w:val="32"/>
        </w:rPr>
        <w:t>基本工资、津贴补贴</w:t>
      </w:r>
      <w:r>
        <w:rPr>
          <w:rFonts w:ascii="仿宋" w:eastAsia="仿宋" w:hAnsi="仿宋" w:hint="eastAsia"/>
          <w:sz w:val="32"/>
          <w:szCs w:val="32"/>
        </w:rPr>
        <w:t>、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hint="eastAsia"/>
          <w:sz w:val="32"/>
          <w:szCs w:val="32"/>
        </w:rPr>
        <w:t>649.13</w:t>
      </w:r>
      <w:r>
        <w:rPr>
          <w:rFonts w:ascii="仿宋" w:eastAsia="仿宋" w:hAnsi="仿宋" w:hint="eastAsia"/>
          <w:sz w:val="32"/>
          <w:szCs w:val="32"/>
        </w:rPr>
        <w:t>万元，主要包括：办公费、印刷费、咨询费、手续费、水费、电费、邮电费、取暖费、物业管理</w:t>
      </w:r>
      <w:r>
        <w:rPr>
          <w:rFonts w:ascii="仿宋" w:eastAsia="仿宋" w:hAnsi="仿宋" w:hint="eastAsia"/>
          <w:sz w:val="32"/>
          <w:szCs w:val="32"/>
        </w:rPr>
        <w:lastRenderedPageBreak/>
        <w:t>费、差旅费、因公出国（境）费用、维修（护）费、租赁费、会议费、培训费、公务接待费、劳务费、委托业务费、工会经费、福利费、公务用车运行维护费、其他交通费、税金及附加费用、其他商品和服务支出、办公设备购置、专用设备购置</w:t>
      </w:r>
      <w:r>
        <w:rPr>
          <w:rFonts w:ascii="仿宋" w:eastAsia="仿宋" w:hAnsi="仿宋" w:hint="eastAsia"/>
          <w:sz w:val="32"/>
          <w:szCs w:val="32"/>
        </w:rPr>
        <w:t>、信息网络及软件购置更新、其他资本性支出等。</w:t>
      </w:r>
    </w:p>
    <w:p w:rsidR="00B4089C" w:rsidRDefault="00947BCD">
      <w:pPr>
        <w:spacing w:line="600" w:lineRule="exact"/>
        <w:ind w:firstLine="645"/>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7</w:t>
      </w:r>
      <w:r>
        <w:rPr>
          <w:rFonts w:ascii="仿宋" w:eastAsia="仿宋" w:hAnsi="仿宋" w:hint="eastAsia"/>
          <w:b/>
          <w:sz w:val="32"/>
          <w:szCs w:val="32"/>
        </w:rPr>
        <w:t>表和财决</w:t>
      </w:r>
      <w:r>
        <w:rPr>
          <w:rFonts w:ascii="仿宋" w:eastAsia="仿宋" w:hAnsi="仿宋" w:hint="eastAsia"/>
          <w:b/>
          <w:sz w:val="32"/>
          <w:szCs w:val="32"/>
        </w:rPr>
        <w:t>08-1</w:t>
      </w:r>
      <w:r>
        <w:rPr>
          <w:rFonts w:ascii="仿宋" w:eastAsia="仿宋" w:hAnsi="仿宋" w:hint="eastAsia"/>
          <w:b/>
          <w:sz w:val="32"/>
          <w:szCs w:val="32"/>
        </w:rPr>
        <w:t>表，仅罗列本部门实际支出涉及的经济分类科目。）</w:t>
      </w:r>
    </w:p>
    <w:p w:rsidR="00B4089C" w:rsidRDefault="00B4089C">
      <w:pPr>
        <w:spacing w:line="600" w:lineRule="exact"/>
        <w:ind w:firstLine="640"/>
        <w:rPr>
          <w:rFonts w:ascii="仿宋" w:eastAsia="仿宋" w:hAnsi="仿宋"/>
          <w:b/>
          <w:sz w:val="32"/>
          <w:szCs w:val="32"/>
        </w:rPr>
      </w:pPr>
    </w:p>
    <w:p w:rsidR="00B4089C" w:rsidRDefault="00947BCD">
      <w:pPr>
        <w:spacing w:line="600" w:lineRule="exact"/>
        <w:ind w:firstLine="640"/>
        <w:outlineLvl w:val="1"/>
        <w:rPr>
          <w:rStyle w:val="2Char"/>
          <w:rFonts w:ascii="黑体" w:eastAsia="黑体" w:hAnsi="黑体"/>
          <w:b w:val="0"/>
        </w:rPr>
      </w:pPr>
      <w:bookmarkStart w:id="36" w:name="_Toc15377215"/>
      <w:bookmarkStart w:id="37"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B4089C" w:rsidRDefault="00947BCD">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B4089C" w:rsidRDefault="00947BC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年“三公”经费财政拨款支出决算为</w:t>
      </w:r>
      <w:r>
        <w:rPr>
          <w:rFonts w:ascii="仿宋" w:eastAsia="仿宋" w:hAnsi="仿宋" w:hint="eastAsia"/>
          <w:sz w:val="32"/>
          <w:szCs w:val="32"/>
        </w:rPr>
        <w:t>12.65</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B4089C" w:rsidRDefault="00947BCD">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（注：上述“预算”口径为全年预算数，包括一般公共预算和政府性基金预算财政拨款支出决算情况。）</w:t>
      </w:r>
    </w:p>
    <w:p w:rsidR="00B4089C" w:rsidRDefault="00947BCD">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B4089C" w:rsidRDefault="00947BC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年“三公”经费财政拨款支出决算中；公务用车购置及运行维护费支</w:t>
      </w:r>
      <w:r>
        <w:rPr>
          <w:rFonts w:ascii="仿宋" w:eastAsia="仿宋" w:hAnsi="仿宋" w:hint="eastAsia"/>
          <w:sz w:val="32"/>
          <w:szCs w:val="32"/>
        </w:rPr>
        <w:t>出决算</w:t>
      </w:r>
      <w:r>
        <w:rPr>
          <w:rFonts w:ascii="仿宋" w:eastAsia="仿宋" w:hAnsi="仿宋" w:hint="eastAsia"/>
          <w:sz w:val="32"/>
          <w:szCs w:val="32"/>
        </w:rPr>
        <w:t>10.29</w:t>
      </w:r>
      <w:r>
        <w:rPr>
          <w:rFonts w:ascii="仿宋" w:eastAsia="仿宋" w:hAnsi="仿宋" w:hint="eastAsia"/>
          <w:sz w:val="32"/>
          <w:szCs w:val="32"/>
        </w:rPr>
        <w:t>万元，占</w:t>
      </w:r>
      <w:r>
        <w:rPr>
          <w:rFonts w:ascii="仿宋" w:eastAsia="仿宋" w:hAnsi="仿宋" w:hint="eastAsia"/>
          <w:sz w:val="32"/>
          <w:szCs w:val="32"/>
        </w:rPr>
        <w:t>81</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2.36</w:t>
      </w:r>
      <w:r>
        <w:rPr>
          <w:rFonts w:ascii="仿宋" w:eastAsia="仿宋" w:hAnsi="仿宋" w:hint="eastAsia"/>
          <w:sz w:val="32"/>
          <w:szCs w:val="32"/>
        </w:rPr>
        <w:t>万元，占</w:t>
      </w:r>
      <w:r>
        <w:rPr>
          <w:rFonts w:ascii="仿宋" w:eastAsia="仿宋" w:hAnsi="仿宋" w:hint="eastAsia"/>
          <w:sz w:val="32"/>
          <w:szCs w:val="32"/>
        </w:rPr>
        <w:t>19</w:t>
      </w:r>
      <w:r>
        <w:rPr>
          <w:rFonts w:ascii="仿宋" w:eastAsia="仿宋" w:hAnsi="仿宋"/>
          <w:sz w:val="32"/>
          <w:szCs w:val="32"/>
        </w:rPr>
        <w:t>%</w:t>
      </w:r>
      <w:r>
        <w:rPr>
          <w:rFonts w:ascii="仿宋" w:eastAsia="仿宋" w:hAnsi="仿宋" w:hint="eastAsia"/>
          <w:sz w:val="32"/>
          <w:szCs w:val="32"/>
        </w:rPr>
        <w:t>。具体情况如下：</w:t>
      </w:r>
    </w:p>
    <w:p w:rsidR="00B4089C" w:rsidRDefault="00947BCD">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：“三公”经费财政拨款支出结构）（饼状图）</w:t>
      </w:r>
    </w:p>
    <w:p w:rsidR="00B4089C" w:rsidRDefault="00B4089C">
      <w:pPr>
        <w:pStyle w:val="a0"/>
        <w:rPr>
          <w:rFonts w:ascii="仿宋" w:eastAsia="仿宋" w:hAnsi="仿宋"/>
          <w:sz w:val="32"/>
          <w:szCs w:val="32"/>
        </w:rPr>
      </w:pPr>
    </w:p>
    <w:p w:rsidR="00B4089C" w:rsidRDefault="00B4089C">
      <w:pPr>
        <w:pStyle w:val="a0"/>
        <w:rPr>
          <w:rFonts w:ascii="仿宋" w:eastAsia="仿宋" w:hAnsi="仿宋"/>
          <w:sz w:val="32"/>
          <w:szCs w:val="32"/>
        </w:rPr>
      </w:pPr>
    </w:p>
    <w:p w:rsidR="00B4089C" w:rsidRDefault="00B4089C">
      <w:pPr>
        <w:pStyle w:val="a0"/>
        <w:rPr>
          <w:rFonts w:ascii="仿宋" w:eastAsia="仿宋" w:hAnsi="仿宋"/>
          <w:sz w:val="32"/>
          <w:szCs w:val="32"/>
        </w:rPr>
      </w:pPr>
    </w:p>
    <w:p w:rsidR="00B4089C" w:rsidRDefault="00B4089C">
      <w:pPr>
        <w:pStyle w:val="a0"/>
        <w:rPr>
          <w:rFonts w:ascii="仿宋" w:eastAsia="仿宋" w:hAnsi="仿宋"/>
          <w:sz w:val="32"/>
          <w:szCs w:val="32"/>
        </w:rPr>
      </w:pPr>
    </w:p>
    <w:p w:rsidR="00B4089C" w:rsidRDefault="00B4089C">
      <w:pPr>
        <w:pStyle w:val="a0"/>
        <w:rPr>
          <w:rFonts w:ascii="仿宋" w:eastAsia="仿宋" w:hAnsi="仿宋"/>
          <w:sz w:val="32"/>
          <w:szCs w:val="32"/>
        </w:rPr>
      </w:pPr>
    </w:p>
    <w:p w:rsidR="00B4089C" w:rsidRDefault="00B4089C">
      <w:pPr>
        <w:pStyle w:val="a0"/>
        <w:rPr>
          <w:rFonts w:ascii="仿宋" w:eastAsia="仿宋" w:hAnsi="仿宋"/>
          <w:sz w:val="32"/>
          <w:szCs w:val="32"/>
        </w:rPr>
      </w:pPr>
    </w:p>
    <w:p w:rsidR="00B4089C" w:rsidRDefault="00B4089C">
      <w:pPr>
        <w:pStyle w:val="a0"/>
        <w:rPr>
          <w:rFonts w:ascii="仿宋" w:eastAsia="仿宋" w:hAnsi="仿宋"/>
          <w:sz w:val="32"/>
          <w:szCs w:val="32"/>
        </w:rPr>
      </w:pPr>
    </w:p>
    <w:p w:rsidR="00B4089C" w:rsidRDefault="00B4089C">
      <w:pPr>
        <w:pStyle w:val="a0"/>
        <w:rPr>
          <w:rFonts w:ascii="仿宋" w:eastAsia="仿宋" w:hAnsi="仿宋"/>
          <w:sz w:val="32"/>
          <w:szCs w:val="32"/>
        </w:rPr>
      </w:pPr>
    </w:p>
    <w:p w:rsidR="00B4089C" w:rsidRDefault="00947BCD">
      <w:pPr>
        <w:pStyle w:val="a0"/>
        <w:rPr>
          <w:rFonts w:ascii="仿宋" w:eastAsia="仿宋" w:hAnsi="仿宋"/>
          <w:sz w:val="32"/>
          <w:szCs w:val="32"/>
        </w:rPr>
      </w:pPr>
      <w:r>
        <w:rPr>
          <w:noProof/>
        </w:rPr>
        <w:drawing>
          <wp:inline distT="0" distB="0" distL="114300" distR="114300">
            <wp:extent cx="4571365" cy="2276475"/>
            <wp:effectExtent l="4445" t="4445" r="15240" b="5080"/>
            <wp:docPr id="717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089C" w:rsidRDefault="00947BCD">
      <w:pPr>
        <w:numPr>
          <w:ilvl w:val="0"/>
          <w:numId w:val="3"/>
        </w:numPr>
        <w:spacing w:line="600" w:lineRule="exact"/>
        <w:ind w:firstLine="640"/>
        <w:rPr>
          <w:rFonts w:ascii="仿宋_GB2312" w:eastAsia="仿宋_GB2312"/>
          <w:sz w:val="32"/>
          <w:szCs w:val="32"/>
        </w:rPr>
      </w:pPr>
      <w:r>
        <w:rPr>
          <w:rFonts w:ascii="仿宋_GB2312" w:eastAsia="仿宋_GB2312" w:hint="eastAsia"/>
          <w:b/>
          <w:sz w:val="32"/>
          <w:szCs w:val="32"/>
        </w:rPr>
        <w:t>因公出国（境）经费支出</w:t>
      </w:r>
      <w:r>
        <w:rPr>
          <w:rFonts w:ascii="仿宋_GB2312" w:eastAsia="仿宋_GB2312" w:hint="eastAsia"/>
          <w:sz w:val="32"/>
          <w:szCs w:val="32"/>
        </w:rPr>
        <w:t>0</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rStyle w:val="a9"/>
          <w:rFonts w:ascii="仿宋" w:eastAsia="仿宋" w:hAnsi="仿宋" w:hint="eastAsia"/>
          <w:b w:val="0"/>
          <w:bCs/>
          <w:sz w:val="32"/>
          <w:szCs w:val="32"/>
        </w:rPr>
        <w:t>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hint="eastAsia"/>
          <w:sz w:val="32"/>
          <w:szCs w:val="32"/>
        </w:rPr>
        <w:t>0</w:t>
      </w:r>
      <w:r>
        <w:rPr>
          <w:rFonts w:ascii="仿宋_GB2312" w:eastAsia="仿宋_GB2312" w:hint="eastAsia"/>
          <w:sz w:val="32"/>
          <w:szCs w:val="32"/>
        </w:rPr>
        <w:t>次，出国（境）</w:t>
      </w:r>
      <w:r>
        <w:rPr>
          <w:rFonts w:ascii="仿宋_GB2312" w:eastAsia="仿宋_GB2312" w:hint="eastAsia"/>
          <w:sz w:val="32"/>
          <w:szCs w:val="32"/>
        </w:rPr>
        <w:t>0</w:t>
      </w:r>
      <w:r>
        <w:rPr>
          <w:rFonts w:ascii="仿宋_GB2312" w:eastAsia="仿宋_GB2312" w:hint="eastAsia"/>
          <w:sz w:val="32"/>
          <w:szCs w:val="32"/>
        </w:rPr>
        <w:t>人。因公出国（境）支出决算比</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年增加</w:t>
      </w:r>
      <w:r>
        <w:rPr>
          <w:rFonts w:ascii="仿宋_GB2312" w:eastAsia="仿宋_GB2312"/>
          <w:sz w:val="32"/>
          <w:szCs w:val="32"/>
        </w:rPr>
        <w:t>/</w:t>
      </w:r>
      <w:r>
        <w:rPr>
          <w:rFonts w:ascii="仿宋_GB2312" w:eastAsia="仿宋_GB2312" w:hint="eastAsia"/>
          <w:sz w:val="32"/>
          <w:szCs w:val="32"/>
        </w:rPr>
        <w:t>减少</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B4089C" w:rsidRDefault="00947BCD">
      <w:pPr>
        <w:numPr>
          <w:ilvl w:val="0"/>
          <w:numId w:val="3"/>
        </w:numPr>
        <w:spacing w:line="600" w:lineRule="exact"/>
        <w:ind w:firstLine="640"/>
        <w:rPr>
          <w:rFonts w:ascii="仿宋_GB2312" w:eastAsia="仿宋_GB2312"/>
          <w:b/>
          <w:sz w:val="32"/>
          <w:szCs w:val="32"/>
        </w:rPr>
      </w:pPr>
      <w:r>
        <w:rPr>
          <w:rFonts w:ascii="仿宋_GB2312" w:eastAsia="仿宋_GB2312" w:hint="eastAsia"/>
          <w:b/>
          <w:sz w:val="32"/>
          <w:szCs w:val="32"/>
        </w:rPr>
        <w:t>公务用车购置及运行维护费支出</w:t>
      </w:r>
      <w:r>
        <w:rPr>
          <w:rFonts w:ascii="仿宋_GB2312" w:eastAsia="仿宋_GB2312" w:hint="eastAsia"/>
          <w:sz w:val="32"/>
          <w:szCs w:val="32"/>
        </w:rPr>
        <w:t>10.29</w:t>
      </w:r>
      <w:r>
        <w:rPr>
          <w:rFonts w:ascii="仿宋_GB2312" w:eastAsia="仿宋_GB2312" w:hint="eastAsia"/>
          <w:sz w:val="32"/>
          <w:szCs w:val="32"/>
        </w:rPr>
        <w:t>万元</w:t>
      </w:r>
      <w:r>
        <w:rPr>
          <w:rFonts w:ascii="仿宋_GB2312" w:eastAsia="仿宋_GB2312" w:hint="eastAsia"/>
          <w:sz w:val="32"/>
          <w:szCs w:val="32"/>
        </w:rPr>
        <w:t>,</w:t>
      </w:r>
      <w:r>
        <w:rPr>
          <w:rStyle w:val="a9"/>
          <w:rFonts w:ascii="仿宋" w:eastAsia="仿宋" w:hAnsi="仿宋" w:hint="eastAsia"/>
          <w:b w:val="0"/>
          <w:bCs/>
          <w:sz w:val="32"/>
          <w:szCs w:val="32"/>
        </w:rPr>
        <w:t>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年增加</w:t>
      </w:r>
      <w:r>
        <w:rPr>
          <w:rFonts w:ascii="仿宋_GB2312" w:eastAsia="仿宋_GB2312"/>
          <w:sz w:val="32"/>
          <w:szCs w:val="32"/>
        </w:rPr>
        <w:t>/</w:t>
      </w:r>
      <w:r>
        <w:rPr>
          <w:rFonts w:ascii="仿宋_GB2312" w:eastAsia="仿宋_GB2312" w:hint="eastAsia"/>
          <w:sz w:val="32"/>
          <w:szCs w:val="32"/>
        </w:rPr>
        <w:t>减少</w:t>
      </w:r>
      <w:r>
        <w:rPr>
          <w:rFonts w:ascii="仿宋_GB2312" w:eastAsia="仿宋_GB2312" w:hint="eastAsia"/>
          <w:sz w:val="32"/>
          <w:szCs w:val="32"/>
        </w:rPr>
        <w:t>0.09</w:t>
      </w:r>
      <w:r>
        <w:rPr>
          <w:rFonts w:ascii="仿宋_GB2312" w:eastAsia="仿宋_GB2312" w:hint="eastAsia"/>
          <w:sz w:val="32"/>
          <w:szCs w:val="32"/>
        </w:rPr>
        <w:t>万元。</w:t>
      </w:r>
    </w:p>
    <w:p w:rsidR="00B4089C" w:rsidRDefault="00947BCD">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w:t>
      </w:r>
      <w:r>
        <w:rPr>
          <w:rFonts w:ascii="仿宋_GB2312" w:eastAsia="仿宋_GB2312" w:hint="eastAsia"/>
          <w:sz w:val="32"/>
          <w:szCs w:val="32"/>
        </w:rPr>
        <w:t>万元。全年按规定更新购置公务用车</w:t>
      </w:r>
      <w:r>
        <w:rPr>
          <w:rFonts w:ascii="仿宋_GB2312" w:eastAsia="仿宋_GB2312" w:hint="eastAsia"/>
          <w:sz w:val="32"/>
          <w:szCs w:val="32"/>
        </w:rPr>
        <w:t>0</w:t>
      </w:r>
      <w:r>
        <w:rPr>
          <w:rFonts w:ascii="仿宋_GB2312" w:eastAsia="仿宋_GB2312" w:hint="eastAsia"/>
          <w:sz w:val="32"/>
          <w:szCs w:val="32"/>
        </w:rPr>
        <w:t>辆，其中：轿车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万元，越野车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sz w:val="32"/>
          <w:szCs w:val="32"/>
        </w:rPr>
        <w:t>*</w:t>
      </w:r>
      <w:r>
        <w:rPr>
          <w:rFonts w:ascii="仿宋_GB2312" w:eastAsia="仿宋_GB2312" w:hint="eastAsia"/>
          <w:sz w:val="32"/>
          <w:szCs w:val="32"/>
        </w:rPr>
        <w:t>0</w:t>
      </w:r>
      <w:r>
        <w:rPr>
          <w:rFonts w:ascii="仿宋_GB2312" w:eastAsia="仿宋_GB2312" w:hint="eastAsia"/>
          <w:sz w:val="32"/>
          <w:szCs w:val="32"/>
        </w:rPr>
        <w:t>万元，载客汽车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月底，单位共有公务用车</w:t>
      </w:r>
      <w:r>
        <w:rPr>
          <w:rFonts w:ascii="仿宋_GB2312" w:eastAsia="仿宋_GB2312" w:hint="eastAsia"/>
          <w:sz w:val="32"/>
          <w:szCs w:val="32"/>
        </w:rPr>
        <w:t>1</w:t>
      </w:r>
      <w:r>
        <w:rPr>
          <w:rFonts w:ascii="仿宋_GB2312" w:eastAsia="仿宋_GB2312" w:hint="eastAsia"/>
          <w:sz w:val="32"/>
          <w:szCs w:val="32"/>
        </w:rPr>
        <w:t>辆，其中：轿车</w:t>
      </w:r>
      <w:r>
        <w:rPr>
          <w:rFonts w:ascii="仿宋_GB2312" w:eastAsia="仿宋_GB2312" w:hint="eastAsia"/>
          <w:sz w:val="32"/>
          <w:szCs w:val="32"/>
        </w:rPr>
        <w:t>1</w:t>
      </w:r>
      <w:r>
        <w:rPr>
          <w:rFonts w:ascii="仿宋_GB2312" w:eastAsia="仿宋_GB2312" w:hint="eastAsia"/>
          <w:sz w:val="32"/>
          <w:szCs w:val="32"/>
        </w:rPr>
        <w:t>辆、越野车</w:t>
      </w:r>
      <w:r>
        <w:rPr>
          <w:rFonts w:ascii="仿宋_GB2312" w:eastAsia="仿宋_GB2312" w:hint="eastAsia"/>
          <w:sz w:val="32"/>
          <w:szCs w:val="32"/>
        </w:rPr>
        <w:t>0</w:t>
      </w:r>
      <w:r>
        <w:rPr>
          <w:rFonts w:ascii="仿宋_GB2312" w:eastAsia="仿宋_GB2312" w:hint="eastAsia"/>
          <w:sz w:val="32"/>
          <w:szCs w:val="32"/>
        </w:rPr>
        <w:t>辆、载客汽车</w:t>
      </w:r>
      <w:r>
        <w:rPr>
          <w:rFonts w:ascii="仿宋_GB2312" w:eastAsia="仿宋_GB2312" w:hint="eastAsia"/>
          <w:sz w:val="32"/>
          <w:szCs w:val="32"/>
        </w:rPr>
        <w:t>0</w:t>
      </w:r>
      <w:r>
        <w:rPr>
          <w:rFonts w:ascii="仿宋_GB2312" w:eastAsia="仿宋_GB2312" w:hint="eastAsia"/>
          <w:sz w:val="32"/>
          <w:szCs w:val="32"/>
        </w:rPr>
        <w:t>辆。</w:t>
      </w:r>
    </w:p>
    <w:p w:rsidR="00B4089C" w:rsidRDefault="00947BCD">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10.29</w:t>
      </w:r>
      <w:r>
        <w:rPr>
          <w:rFonts w:ascii="仿宋_GB2312" w:eastAsia="仿宋_GB2312" w:hint="eastAsia"/>
          <w:sz w:val="32"/>
          <w:szCs w:val="32"/>
        </w:rPr>
        <w:t>万元。主要用于教师外出培训、办事等所需的公务用车燃料费、维修费、过路过桥费、保险费等支出</w:t>
      </w:r>
    </w:p>
    <w:p w:rsidR="00B4089C" w:rsidRDefault="00947BCD">
      <w:pPr>
        <w:numPr>
          <w:ilvl w:val="0"/>
          <w:numId w:val="3"/>
        </w:numPr>
        <w:spacing w:line="600" w:lineRule="exact"/>
        <w:ind w:firstLine="640"/>
        <w:rPr>
          <w:rFonts w:ascii="仿宋_GB2312" w:eastAsia="仿宋_GB2312"/>
          <w:sz w:val="32"/>
          <w:szCs w:val="32"/>
        </w:rPr>
      </w:pPr>
      <w:r>
        <w:rPr>
          <w:rFonts w:ascii="仿宋_GB2312" w:eastAsia="仿宋_GB2312" w:hint="eastAsia"/>
          <w:b/>
          <w:sz w:val="32"/>
          <w:szCs w:val="32"/>
        </w:rPr>
        <w:lastRenderedPageBreak/>
        <w:t>公务接待费支出</w:t>
      </w:r>
      <w:r>
        <w:rPr>
          <w:rFonts w:ascii="仿宋_GB2312" w:eastAsia="仿宋_GB2312" w:hint="eastAsia"/>
          <w:sz w:val="32"/>
          <w:szCs w:val="32"/>
        </w:rPr>
        <w:t>2.36</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B4089C" w:rsidRDefault="00947BCD">
      <w:pPr>
        <w:spacing w:line="600" w:lineRule="exact"/>
        <w:ind w:left="640"/>
        <w:rPr>
          <w:rFonts w:ascii="仿宋_GB2312" w:eastAsia="仿宋_GB2312"/>
          <w:sz w:val="32"/>
          <w:szCs w:val="32"/>
        </w:rPr>
      </w:pPr>
      <w:r>
        <w:rPr>
          <w:rFonts w:ascii="仿宋_GB2312" w:eastAsia="仿宋_GB2312" w:hint="eastAsia"/>
          <w:sz w:val="32"/>
          <w:szCs w:val="32"/>
        </w:rPr>
        <w:t>其中：</w:t>
      </w:r>
    </w:p>
    <w:p w:rsidR="00B4089C" w:rsidRDefault="00947BCD">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2.36</w:t>
      </w:r>
      <w:r>
        <w:rPr>
          <w:rFonts w:ascii="仿宋_GB2312" w:eastAsia="仿宋_GB2312" w:hint="eastAsia"/>
          <w:sz w:val="32"/>
          <w:szCs w:val="32"/>
        </w:rPr>
        <w:t>万元。国内公务接待</w:t>
      </w:r>
      <w:r>
        <w:rPr>
          <w:rFonts w:ascii="仿宋_GB2312" w:eastAsia="仿宋_GB2312" w:hint="eastAsia"/>
          <w:sz w:val="32"/>
          <w:szCs w:val="32"/>
        </w:rPr>
        <w:t>90</w:t>
      </w:r>
      <w:r>
        <w:rPr>
          <w:rFonts w:ascii="仿宋_GB2312" w:eastAsia="仿宋_GB2312" w:hint="eastAsia"/>
          <w:sz w:val="32"/>
          <w:szCs w:val="32"/>
        </w:rPr>
        <w:t>批次，</w:t>
      </w:r>
      <w:r>
        <w:rPr>
          <w:rFonts w:ascii="仿宋_GB2312" w:eastAsia="仿宋_GB2312" w:hint="eastAsia"/>
          <w:sz w:val="32"/>
          <w:szCs w:val="32"/>
        </w:rPr>
        <w:t>474</w:t>
      </w:r>
      <w:r>
        <w:rPr>
          <w:rFonts w:ascii="仿宋_GB2312" w:eastAsia="仿宋_GB2312" w:hint="eastAsia"/>
          <w:sz w:val="32"/>
          <w:szCs w:val="32"/>
        </w:rPr>
        <w:t>人次（不包括陪</w:t>
      </w:r>
      <w:r>
        <w:rPr>
          <w:rFonts w:ascii="仿宋_GB2312" w:eastAsia="仿宋_GB2312" w:hint="eastAsia"/>
          <w:sz w:val="32"/>
          <w:szCs w:val="32"/>
        </w:rPr>
        <w:t>同人员），共计支出</w:t>
      </w:r>
      <w:r>
        <w:rPr>
          <w:rFonts w:ascii="仿宋_GB2312" w:eastAsia="仿宋_GB2312" w:hint="eastAsia"/>
          <w:sz w:val="32"/>
          <w:szCs w:val="32"/>
        </w:rPr>
        <w:t>2.36</w:t>
      </w:r>
      <w:r>
        <w:rPr>
          <w:rFonts w:ascii="仿宋_GB2312" w:eastAsia="仿宋_GB2312" w:hint="eastAsia"/>
          <w:sz w:val="32"/>
          <w:szCs w:val="32"/>
        </w:rPr>
        <w:t>万元，具体内容包括：</w:t>
      </w:r>
      <w:r>
        <w:rPr>
          <w:rFonts w:ascii="仿宋_GB2312" w:eastAsia="仿宋_GB2312" w:hint="eastAsia"/>
          <w:color w:val="000000"/>
          <w:sz w:val="32"/>
          <w:szCs w:val="32"/>
        </w:rPr>
        <w:t>上级检查、军训教官工作餐等支出。</w:t>
      </w:r>
    </w:p>
    <w:p w:rsidR="00B4089C" w:rsidRDefault="00947BCD">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_GB2312" w:eastAsia="仿宋_GB2312" w:hint="eastAsia"/>
          <w:sz w:val="32"/>
          <w:szCs w:val="32"/>
        </w:rPr>
        <w:t>万元。外事接待批次</w:t>
      </w:r>
      <w:r>
        <w:rPr>
          <w:rFonts w:ascii="仿宋_GB2312" w:eastAsia="仿宋_GB2312" w:hint="eastAsia"/>
          <w:sz w:val="32"/>
          <w:szCs w:val="32"/>
        </w:rPr>
        <w:t>0</w:t>
      </w:r>
      <w:r>
        <w:rPr>
          <w:rFonts w:ascii="仿宋_GB2312" w:eastAsia="仿宋_GB2312" w:hint="eastAsia"/>
          <w:sz w:val="32"/>
          <w:szCs w:val="32"/>
        </w:rPr>
        <w:t>，人次</w:t>
      </w:r>
      <w:r>
        <w:rPr>
          <w:rFonts w:ascii="仿宋_GB2312" w:eastAsia="仿宋_GB2312" w:hint="eastAsia"/>
          <w:sz w:val="32"/>
          <w:szCs w:val="32"/>
        </w:rPr>
        <w:t>0</w:t>
      </w:r>
      <w:r>
        <w:rPr>
          <w:rFonts w:ascii="仿宋_GB2312" w:eastAsia="仿宋_GB2312" w:hint="eastAsia"/>
          <w:sz w:val="32"/>
          <w:szCs w:val="32"/>
        </w:rPr>
        <w:t>（不包括陪同人员），共计支出</w:t>
      </w:r>
      <w:r>
        <w:rPr>
          <w:rFonts w:ascii="仿宋_GB2312" w:eastAsia="仿宋_GB2312" w:hint="eastAsia"/>
          <w:sz w:val="32"/>
          <w:szCs w:val="32"/>
        </w:rPr>
        <w:t>0</w:t>
      </w:r>
      <w:r>
        <w:rPr>
          <w:rFonts w:ascii="仿宋_GB2312" w:eastAsia="仿宋_GB2312" w:hint="eastAsia"/>
          <w:sz w:val="32"/>
          <w:szCs w:val="32"/>
        </w:rPr>
        <w:t>万元。</w:t>
      </w:r>
    </w:p>
    <w:p w:rsidR="00B4089C" w:rsidRDefault="00B4089C">
      <w:pPr>
        <w:spacing w:line="600" w:lineRule="exact"/>
        <w:ind w:firstLine="640"/>
        <w:outlineLvl w:val="1"/>
        <w:rPr>
          <w:rFonts w:ascii="黑体" w:eastAsia="黑体"/>
          <w:sz w:val="32"/>
          <w:szCs w:val="32"/>
        </w:rPr>
      </w:pPr>
      <w:bookmarkStart w:id="40" w:name="_Toc15377218"/>
      <w:bookmarkStart w:id="41" w:name="_Toc15396610"/>
    </w:p>
    <w:p w:rsidR="00B4089C" w:rsidRDefault="00947BCD">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B4089C" w:rsidRDefault="00947BC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年政府性基金预算财政拨款支出</w:t>
      </w:r>
      <w:r>
        <w:rPr>
          <w:rFonts w:ascii="仿宋_GB2312" w:eastAsia="仿宋_GB2312" w:hint="eastAsia"/>
          <w:sz w:val="32"/>
          <w:szCs w:val="32"/>
        </w:rPr>
        <w:t>0</w:t>
      </w:r>
      <w:r>
        <w:rPr>
          <w:rFonts w:ascii="仿宋_GB2312" w:eastAsia="仿宋_GB2312" w:hint="eastAsia"/>
          <w:sz w:val="32"/>
          <w:szCs w:val="32"/>
        </w:rPr>
        <w:t>万元。</w:t>
      </w:r>
    </w:p>
    <w:p w:rsidR="00B4089C" w:rsidRDefault="00B4089C">
      <w:pPr>
        <w:spacing w:line="600" w:lineRule="exact"/>
        <w:ind w:firstLine="640"/>
        <w:rPr>
          <w:rFonts w:ascii="仿宋_GB2312" w:eastAsia="仿宋_GB2312"/>
          <w:sz w:val="32"/>
          <w:szCs w:val="32"/>
        </w:rPr>
      </w:pPr>
    </w:p>
    <w:p w:rsidR="00B4089C" w:rsidRDefault="00947BCD">
      <w:pPr>
        <w:numPr>
          <w:ilvl w:val="0"/>
          <w:numId w:val="4"/>
        </w:numPr>
        <w:spacing w:line="600" w:lineRule="exact"/>
        <w:ind w:firstLine="640"/>
        <w:outlineLvl w:val="1"/>
        <w:rPr>
          <w:rStyle w:val="2Char"/>
          <w:rFonts w:ascii="黑体" w:eastAsia="黑体" w:hAnsi="黑体"/>
          <w:b w:val="0"/>
        </w:rPr>
      </w:pPr>
      <w:bookmarkStart w:id="42" w:name="_Toc15377219"/>
      <w:bookmarkStart w:id="43" w:name="_Toc15396611"/>
      <w:r>
        <w:rPr>
          <w:rStyle w:val="2Char"/>
          <w:rFonts w:ascii="黑体" w:eastAsia="黑体" w:hAnsi="黑体" w:hint="eastAsia"/>
          <w:b w:val="0"/>
        </w:rPr>
        <w:t>国有资本经营预算支出决算情况说明</w:t>
      </w:r>
      <w:bookmarkEnd w:id="42"/>
      <w:bookmarkEnd w:id="43"/>
    </w:p>
    <w:p w:rsidR="00B4089C" w:rsidRDefault="00947BC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年国有资本经营预算财政拨款支出</w:t>
      </w:r>
      <w:r>
        <w:rPr>
          <w:rFonts w:ascii="仿宋_GB2312" w:eastAsia="仿宋_GB2312" w:hint="eastAsia"/>
          <w:sz w:val="32"/>
          <w:szCs w:val="32"/>
        </w:rPr>
        <w:t>0</w:t>
      </w:r>
      <w:r>
        <w:rPr>
          <w:rFonts w:ascii="仿宋_GB2312" w:eastAsia="仿宋_GB2312" w:hint="eastAsia"/>
          <w:sz w:val="32"/>
          <w:szCs w:val="32"/>
        </w:rPr>
        <w:t>万元。</w:t>
      </w:r>
    </w:p>
    <w:p w:rsidR="00B4089C" w:rsidRDefault="00B4089C">
      <w:pPr>
        <w:spacing w:line="580" w:lineRule="exact"/>
        <w:jc w:val="center"/>
        <w:rPr>
          <w:rFonts w:ascii="方正小标宋简体" w:eastAsia="方正小标宋简体" w:hAnsi="方正小标宋简体" w:cs="方正小标宋简体"/>
          <w:sz w:val="44"/>
          <w:szCs w:val="44"/>
        </w:rPr>
      </w:pPr>
    </w:p>
    <w:p w:rsidR="00B4089C" w:rsidRDefault="00947BCD">
      <w:pPr>
        <w:numPr>
          <w:ilvl w:val="0"/>
          <w:numId w:val="4"/>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t>其他重要事项的情况说明</w:t>
      </w:r>
      <w:bookmarkEnd w:id="44"/>
      <w:bookmarkEnd w:id="45"/>
    </w:p>
    <w:p w:rsidR="00B4089C" w:rsidRDefault="00947BCD">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B4089C" w:rsidRDefault="00947BCD">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年，四川省泸县第五中学机关运行经费支出</w:t>
      </w:r>
      <w:r>
        <w:rPr>
          <w:rFonts w:ascii="仿宋_GB2312" w:eastAsia="仿宋_GB2312" w:hint="eastAsia"/>
          <w:sz w:val="32"/>
          <w:szCs w:val="32"/>
        </w:rPr>
        <w:t>0</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年持平。</w:t>
      </w:r>
    </w:p>
    <w:p w:rsidR="00B4089C" w:rsidRDefault="00947BCD">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B4089C" w:rsidRDefault="00947BCD">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B4089C" w:rsidRDefault="00947BCD">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年，四川省泸县第五中学政府采购支出总额</w:t>
      </w:r>
      <w:r>
        <w:rPr>
          <w:rFonts w:ascii="仿宋_GB2312" w:eastAsia="仿宋_GB2312" w:hint="eastAsia"/>
          <w:sz w:val="32"/>
          <w:szCs w:val="32"/>
        </w:rPr>
        <w:t>32.6</w:t>
      </w:r>
      <w:r>
        <w:rPr>
          <w:rFonts w:ascii="仿宋_GB2312" w:eastAsia="仿宋_GB2312" w:hint="eastAsia"/>
          <w:sz w:val="32"/>
          <w:szCs w:val="32"/>
        </w:rPr>
        <w:t>万元，其中：政府采购货物支出</w:t>
      </w:r>
      <w:r>
        <w:rPr>
          <w:rFonts w:ascii="仿宋_GB2312" w:eastAsia="仿宋_GB2312" w:hint="eastAsia"/>
          <w:sz w:val="32"/>
          <w:szCs w:val="32"/>
        </w:rPr>
        <w:t>32.6</w:t>
      </w:r>
      <w:r>
        <w:rPr>
          <w:rFonts w:ascii="仿宋_GB2312" w:eastAsia="仿宋_GB2312" w:hint="eastAsia"/>
          <w:sz w:val="32"/>
          <w:szCs w:val="32"/>
        </w:rPr>
        <w:t>万元、政府采购工程</w:t>
      </w:r>
      <w:r>
        <w:rPr>
          <w:rFonts w:ascii="仿宋_GB2312" w:eastAsia="仿宋_GB2312" w:hint="eastAsia"/>
          <w:sz w:val="32"/>
          <w:szCs w:val="32"/>
        </w:rPr>
        <w:lastRenderedPageBreak/>
        <w:t>支出</w:t>
      </w:r>
      <w:r>
        <w:rPr>
          <w:rFonts w:ascii="仿宋_GB2312" w:eastAsia="仿宋_GB2312" w:hint="eastAsia"/>
          <w:sz w:val="32"/>
          <w:szCs w:val="32"/>
        </w:rPr>
        <w:t>0</w:t>
      </w:r>
      <w:r>
        <w:rPr>
          <w:rFonts w:ascii="仿宋_GB2312" w:eastAsia="仿宋_GB2312" w:hint="eastAsia"/>
          <w:sz w:val="32"/>
          <w:szCs w:val="32"/>
        </w:rPr>
        <w:t>万元、政府采购服务支出</w:t>
      </w:r>
      <w:r>
        <w:rPr>
          <w:rFonts w:ascii="仿宋_GB2312" w:eastAsia="仿宋_GB2312" w:hint="eastAsia"/>
          <w:sz w:val="32"/>
          <w:szCs w:val="32"/>
        </w:rPr>
        <w:t>0</w:t>
      </w:r>
      <w:r>
        <w:rPr>
          <w:rFonts w:ascii="仿宋_GB2312" w:eastAsia="仿宋_GB2312" w:hint="eastAsia"/>
          <w:sz w:val="32"/>
          <w:szCs w:val="32"/>
        </w:rPr>
        <w:t>万元。授予中小企业合同金额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，其中：授予小微企业合同金额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B4089C" w:rsidRDefault="00947BCD">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B4089C" w:rsidRDefault="00947BCD">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B4089C" w:rsidRDefault="00947BCD">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日，四川省泸县第五中学共有车辆</w:t>
      </w:r>
      <w:r>
        <w:rPr>
          <w:rFonts w:ascii="仿宋_GB2312" w:eastAsia="仿宋_GB2312" w:hint="eastAsia"/>
          <w:sz w:val="32"/>
          <w:szCs w:val="32"/>
        </w:rPr>
        <w:t>1</w:t>
      </w:r>
      <w:r>
        <w:rPr>
          <w:rFonts w:ascii="仿宋_GB2312" w:eastAsia="仿宋_GB2312" w:hint="eastAsia"/>
          <w:sz w:val="32"/>
          <w:szCs w:val="32"/>
        </w:rPr>
        <w:t>辆，其中：主要领导干部用车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1</w:t>
      </w:r>
      <w:r>
        <w:rPr>
          <w:rFonts w:ascii="仿宋_GB2312" w:eastAsia="仿宋_GB2312" w:hint="eastAsia"/>
          <w:sz w:val="32"/>
          <w:szCs w:val="32"/>
        </w:rPr>
        <w:t>辆，其他用车主要是用于</w:t>
      </w:r>
      <w:r>
        <w:rPr>
          <w:rFonts w:ascii="仿宋_GB2312" w:eastAsia="仿宋_GB2312" w:hint="eastAsia"/>
          <w:color w:val="000000"/>
          <w:sz w:val="32"/>
          <w:szCs w:val="32"/>
        </w:rPr>
        <w:t>教师外出学习、办事等</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w:t>
      </w:r>
      <w:r>
        <w:rPr>
          <w:rFonts w:ascii="仿宋_GB2312" w:eastAsia="仿宋_GB2312" w:hint="eastAsia"/>
          <w:sz w:val="32"/>
          <w:szCs w:val="32"/>
        </w:rPr>
        <w:t>以上专用设备</w:t>
      </w:r>
      <w:r>
        <w:rPr>
          <w:rFonts w:ascii="仿宋_GB2312" w:eastAsia="仿宋_GB2312" w:hint="eastAsia"/>
          <w:sz w:val="32"/>
          <w:szCs w:val="32"/>
        </w:rPr>
        <w:t>0</w:t>
      </w:r>
      <w:r>
        <w:rPr>
          <w:rFonts w:ascii="仿宋_GB2312" w:eastAsia="仿宋_GB2312" w:hint="eastAsia"/>
          <w:sz w:val="32"/>
          <w:szCs w:val="32"/>
        </w:rPr>
        <w:t>台（套）。</w:t>
      </w:r>
    </w:p>
    <w:p w:rsidR="00B4089C" w:rsidRDefault="00947BCD">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表，按部门决算报表填报数据罗列车辆情况。）</w:t>
      </w:r>
    </w:p>
    <w:p w:rsidR="00B4089C" w:rsidRDefault="00947BCD">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B4089C" w:rsidRDefault="00947BCD">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年度预算编制阶段，组织对</w:t>
      </w:r>
      <w:r>
        <w:rPr>
          <w:rFonts w:ascii="仿宋_GB2312" w:eastAsia="仿宋_GB2312" w:hAnsi="仿宋_GB2312" w:cs="仿宋_GB2312" w:hint="eastAsia"/>
          <w:sz w:val="32"/>
          <w:szCs w:val="32"/>
        </w:rPr>
        <w:t>教学楼改扩建</w:t>
      </w:r>
      <w:r>
        <w:rPr>
          <w:rFonts w:ascii="仿宋_GB2312" w:eastAsia="仿宋_GB2312" w:hAnsi="仿宋_GB2312" w:cs="仿宋_GB2312" w:hint="eastAsia"/>
          <w:sz w:val="32"/>
          <w:szCs w:val="32"/>
        </w:rPr>
        <w:t>项目开展了预算事前绩效评估，对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个项目开展绩效监控。绩效自评报告详见附件。</w:t>
      </w:r>
      <w:bookmarkStart w:id="49" w:name="_GoBack"/>
      <w:bookmarkEnd w:id="49"/>
    </w:p>
    <w:p w:rsidR="00B4089C" w:rsidRDefault="00B4089C">
      <w:pPr>
        <w:pStyle w:val="a0"/>
        <w:rPr>
          <w:rFonts w:ascii="仿宋_GB2312" w:eastAsia="仿宋_GB2312" w:hAnsi="仿宋_GB2312" w:cs="仿宋_GB2312"/>
          <w:sz w:val="32"/>
          <w:szCs w:val="32"/>
        </w:rPr>
      </w:pPr>
    </w:p>
    <w:p w:rsidR="00B4089C" w:rsidRDefault="00B4089C">
      <w:pPr>
        <w:pStyle w:val="a0"/>
        <w:rPr>
          <w:rFonts w:ascii="仿宋_GB2312" w:eastAsia="仿宋_GB2312" w:hAnsi="仿宋_GB2312" w:cs="仿宋_GB2312"/>
          <w:sz w:val="32"/>
          <w:szCs w:val="32"/>
        </w:rPr>
      </w:pPr>
    </w:p>
    <w:p w:rsidR="00B4089C" w:rsidRDefault="00B4089C">
      <w:pPr>
        <w:pStyle w:val="a0"/>
        <w:rPr>
          <w:rFonts w:ascii="仿宋_GB2312" w:eastAsia="仿宋_GB2312" w:hAnsi="仿宋_GB2312" w:cs="仿宋_GB2312"/>
          <w:sz w:val="32"/>
          <w:szCs w:val="32"/>
        </w:rPr>
      </w:pPr>
    </w:p>
    <w:p w:rsidR="00B4089C" w:rsidRDefault="00B4089C">
      <w:pPr>
        <w:pStyle w:val="a0"/>
        <w:rPr>
          <w:rFonts w:ascii="仿宋_GB2312" w:eastAsia="仿宋_GB2312" w:hAnsi="仿宋_GB2312" w:cs="仿宋_GB2312"/>
          <w:sz w:val="32"/>
          <w:szCs w:val="32"/>
        </w:rPr>
      </w:pPr>
    </w:p>
    <w:p w:rsidR="00B4089C" w:rsidRDefault="00B4089C">
      <w:pPr>
        <w:pStyle w:val="a0"/>
        <w:rPr>
          <w:rFonts w:ascii="仿宋_GB2312" w:eastAsia="仿宋_GB2312" w:hAnsi="仿宋_GB2312" w:cs="仿宋_GB2312"/>
          <w:sz w:val="32"/>
          <w:szCs w:val="32"/>
        </w:rPr>
      </w:pPr>
    </w:p>
    <w:p w:rsidR="00B4089C" w:rsidRDefault="00B4089C">
      <w:pPr>
        <w:pStyle w:val="a0"/>
        <w:rPr>
          <w:rFonts w:ascii="仿宋_GB2312" w:eastAsia="仿宋_GB2312" w:hAnsi="仿宋_GB2312" w:cs="仿宋_GB2312"/>
          <w:sz w:val="32"/>
          <w:szCs w:val="32"/>
        </w:rPr>
      </w:pPr>
    </w:p>
    <w:p w:rsidR="00B4089C" w:rsidRDefault="00B4089C">
      <w:pPr>
        <w:pStyle w:val="a0"/>
        <w:rPr>
          <w:rFonts w:ascii="仿宋_GB2312" w:eastAsia="仿宋_GB2312" w:hAnsi="仿宋_GB2312" w:cs="仿宋_GB2312"/>
          <w:sz w:val="32"/>
          <w:szCs w:val="32"/>
        </w:rPr>
      </w:pPr>
    </w:p>
    <w:p w:rsidR="00B4089C" w:rsidRDefault="00B4089C">
      <w:pPr>
        <w:pStyle w:val="a0"/>
        <w:rPr>
          <w:rFonts w:ascii="仿宋_GB2312" w:eastAsia="仿宋_GB2312" w:hAnsi="仿宋_GB2312" w:cs="仿宋_GB2312"/>
          <w:sz w:val="32"/>
          <w:szCs w:val="32"/>
        </w:rPr>
      </w:pPr>
    </w:p>
    <w:p w:rsidR="00B4089C" w:rsidRDefault="00B4089C">
      <w:pPr>
        <w:pStyle w:val="a0"/>
        <w:rPr>
          <w:rFonts w:ascii="仿宋_GB2312" w:eastAsia="仿宋_GB2312" w:hAnsi="仿宋_GB2312" w:cs="仿宋_GB2312"/>
          <w:sz w:val="32"/>
          <w:szCs w:val="32"/>
        </w:rPr>
      </w:pPr>
    </w:p>
    <w:p w:rsidR="00B4089C" w:rsidRDefault="00947BCD">
      <w:pPr>
        <w:numPr>
          <w:ilvl w:val="0"/>
          <w:numId w:val="5"/>
        </w:numPr>
        <w:spacing w:line="600" w:lineRule="exact"/>
        <w:ind w:firstLineChars="150" w:firstLine="660"/>
        <w:jc w:val="center"/>
        <w:outlineLvl w:val="0"/>
        <w:rPr>
          <w:rStyle w:val="1Char"/>
          <w:rFonts w:ascii="黑体" w:eastAsia="黑体" w:hAnsi="黑体"/>
          <w:b w:val="0"/>
        </w:rPr>
      </w:pPr>
      <w:bookmarkStart w:id="50" w:name="_Toc15377225"/>
      <w:bookmarkStart w:id="51"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B4089C" w:rsidRDefault="00B4089C">
      <w:pPr>
        <w:spacing w:line="600" w:lineRule="exact"/>
        <w:jc w:val="left"/>
        <w:rPr>
          <w:rFonts w:ascii="宋体"/>
          <w:b/>
          <w:sz w:val="44"/>
          <w:szCs w:val="44"/>
        </w:rPr>
      </w:pPr>
    </w:p>
    <w:p w:rsidR="00B4089C" w:rsidRDefault="00947BC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B4089C" w:rsidRDefault="00947BC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rsidR="00B4089C" w:rsidRDefault="00947BC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rsidR="00B4089C" w:rsidRDefault="00947BC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p>
    <w:p w:rsidR="00B4089C" w:rsidRDefault="00947BC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p>
    <w:p w:rsidR="00B4089C" w:rsidRDefault="00947BC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B4089C" w:rsidRDefault="00947BC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B4089C" w:rsidRDefault="00947BC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w:t>
      </w:r>
      <w:r>
        <w:rPr>
          <w:rFonts w:ascii="仿宋_GB2312" w:eastAsia="仿宋_GB2312" w:hint="eastAsia"/>
          <w:color w:val="auto"/>
          <w:sz w:val="32"/>
          <w:szCs w:val="32"/>
        </w:rPr>
        <w:t>年末结转和结余：指单位按有关规定结转</w:t>
      </w:r>
      <w:r>
        <w:rPr>
          <w:rFonts w:ascii="仿宋_GB2312" w:eastAsia="仿宋_GB2312" w:hint="eastAsia"/>
          <w:color w:val="auto"/>
          <w:sz w:val="32"/>
          <w:szCs w:val="32"/>
        </w:rPr>
        <w:t>到下年或以后年度继续使用的资金。</w:t>
      </w:r>
    </w:p>
    <w:p w:rsidR="00B4089C" w:rsidRDefault="00947BCD">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一般公共服务（类）…（款）…（项）：指……。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外交（类）…（款）…（项）：指……。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公共安全（类）…（款）…（项）：指……。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教育（类）…（款）…（项）：指……。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科学技术（类）…（款）…（项）：指……。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lastRenderedPageBreak/>
        <w:t>14.</w:t>
      </w:r>
      <w:r>
        <w:rPr>
          <w:rFonts w:ascii="仿宋_GB2312" w:eastAsia="仿宋_GB2312" w:hint="eastAsia"/>
          <w:sz w:val="32"/>
          <w:szCs w:val="32"/>
        </w:rPr>
        <w:t>文化旅游体育与传媒（类）…（款）…（项）：指……。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社会保障和就业（类）…（款）…（项）：指……。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卫生健康（类）…（款）…（项）：指……。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节能环保（类）…（款）…（项）：指……。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城乡社区（类）…（款）…（项）：指……。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19.</w:t>
      </w:r>
      <w:r>
        <w:rPr>
          <w:rFonts w:ascii="仿宋_GB2312" w:eastAsia="仿宋_GB2312" w:hint="eastAsia"/>
          <w:sz w:val="32"/>
          <w:szCs w:val="32"/>
        </w:rPr>
        <w:t>农林水（类）…（款）…（项）：指……。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交通运输（类）…（款）…（项）：指……。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21.</w:t>
      </w:r>
      <w:r>
        <w:rPr>
          <w:rFonts w:ascii="仿宋_GB2312" w:eastAsia="仿宋_GB2312" w:hint="eastAsia"/>
          <w:sz w:val="32"/>
          <w:szCs w:val="32"/>
        </w:rPr>
        <w:t>资源勘探工业信息等（类）…（款）…（项）：指……。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22.</w:t>
      </w:r>
      <w:r>
        <w:rPr>
          <w:rFonts w:ascii="仿宋_GB2312" w:eastAsia="仿宋_GB2312" w:hint="eastAsia"/>
          <w:sz w:val="32"/>
          <w:szCs w:val="32"/>
        </w:rPr>
        <w:t>商业服务业（类）…（款）…（项）：指……。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23.</w:t>
      </w:r>
      <w:r>
        <w:rPr>
          <w:rFonts w:ascii="仿宋_GB2312" w:eastAsia="仿宋_GB2312" w:hint="eastAsia"/>
          <w:sz w:val="32"/>
          <w:szCs w:val="32"/>
        </w:rPr>
        <w:t>金融（类）…（款）…（项）：指……。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24.</w:t>
      </w:r>
      <w:r>
        <w:rPr>
          <w:rFonts w:ascii="仿宋_GB2312" w:eastAsia="仿宋_GB2312" w:hint="eastAsia"/>
          <w:sz w:val="32"/>
          <w:szCs w:val="32"/>
        </w:rPr>
        <w:t>自然资源海洋气象等（类）…（款）…（项）：指……。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25.</w:t>
      </w:r>
      <w:r>
        <w:rPr>
          <w:rFonts w:ascii="仿宋_GB2312" w:eastAsia="仿宋_GB2312" w:hint="eastAsia"/>
          <w:sz w:val="32"/>
          <w:szCs w:val="32"/>
        </w:rPr>
        <w:t>住房保障（类）…（款）…（项）：指……。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26.</w:t>
      </w:r>
      <w:r>
        <w:rPr>
          <w:rFonts w:ascii="仿宋_GB2312" w:eastAsia="仿宋_GB2312" w:hint="eastAsia"/>
          <w:sz w:val="32"/>
          <w:szCs w:val="32"/>
        </w:rPr>
        <w:t>粮油物资储备（类）…（款）…（项）：指……。</w:t>
      </w:r>
    </w:p>
    <w:p w:rsidR="00B4089C" w:rsidRDefault="00947BCD">
      <w:pPr>
        <w:ind w:firstLineChars="200" w:firstLine="640"/>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基本支出：指为保障机构正常运转、完成日常工作任务而发生的人员支出和公用支出。</w:t>
      </w:r>
    </w:p>
    <w:p w:rsidR="00B4089C" w:rsidRDefault="00947BCD">
      <w:pPr>
        <w:ind w:firstLineChars="200" w:firstLine="640"/>
        <w:rPr>
          <w:rFonts w:ascii="仿宋_GB2312" w:eastAsia="仿宋_GB2312"/>
          <w:sz w:val="32"/>
          <w:szCs w:val="32"/>
        </w:rPr>
      </w:pPr>
      <w:r>
        <w:rPr>
          <w:rFonts w:ascii="仿宋_GB2312" w:eastAsia="仿宋_GB2312"/>
          <w:sz w:val="32"/>
          <w:szCs w:val="32"/>
        </w:rPr>
        <w:t>28.</w:t>
      </w:r>
      <w:r>
        <w:rPr>
          <w:rFonts w:ascii="仿宋_GB2312" w:eastAsia="仿宋_GB2312" w:hint="eastAsia"/>
          <w:sz w:val="32"/>
          <w:szCs w:val="32"/>
        </w:rPr>
        <w:t>项目支出：指在基本支出之外为完成特定行政任务和事业发展目标所发生的支出。</w:t>
      </w:r>
    </w:p>
    <w:p w:rsidR="00B4089C" w:rsidRDefault="00947BCD">
      <w:pPr>
        <w:ind w:firstLineChars="200" w:firstLine="640"/>
        <w:rPr>
          <w:rFonts w:ascii="仿宋_GB2312" w:eastAsia="仿宋_GB2312"/>
          <w:sz w:val="32"/>
          <w:szCs w:val="32"/>
        </w:rPr>
      </w:pPr>
      <w:r>
        <w:rPr>
          <w:rFonts w:ascii="仿宋_GB2312" w:eastAsia="仿宋_GB2312"/>
          <w:sz w:val="32"/>
          <w:szCs w:val="32"/>
        </w:rPr>
        <w:t>29.</w:t>
      </w:r>
      <w:r>
        <w:rPr>
          <w:rFonts w:ascii="仿宋_GB2312" w:eastAsia="仿宋_GB2312" w:hint="eastAsia"/>
          <w:sz w:val="32"/>
          <w:szCs w:val="32"/>
        </w:rPr>
        <w:t>经营支出：指事业单位在专业业务活动及其辅助活动之外开展非独立核算经营活动发生的支出。</w:t>
      </w:r>
    </w:p>
    <w:p w:rsidR="00B4089C" w:rsidRDefault="00947BC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w:t>
      </w:r>
      <w:r>
        <w:rPr>
          <w:rFonts w:ascii="仿宋_GB2312" w:eastAsia="仿宋_GB2312" w:hint="eastAsia"/>
          <w:color w:val="auto"/>
          <w:sz w:val="32"/>
          <w:szCs w:val="32"/>
        </w:rPr>
        <w:lastRenderedPageBreak/>
        <w:t>城市间交通费、住宿费、伙</w:t>
      </w:r>
      <w:r>
        <w:rPr>
          <w:rFonts w:ascii="仿宋_GB2312" w:eastAsia="仿宋_GB2312" w:hint="eastAsia"/>
          <w:color w:val="auto"/>
          <w:sz w:val="32"/>
          <w:szCs w:val="32"/>
        </w:rPr>
        <w:t>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4089C" w:rsidRDefault="00947BC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4089C" w:rsidRDefault="00947BCD">
      <w:pPr>
        <w:spacing w:line="600" w:lineRule="exact"/>
        <w:jc w:val="center"/>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3"/>
    </w:p>
    <w:p w:rsidR="00B4089C" w:rsidRDefault="00947BCD">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B4089C" w:rsidRDefault="00947BCD">
      <w:pPr>
        <w:widowControl/>
        <w:spacing w:line="560" w:lineRule="exact"/>
        <w:contextualSpacing/>
        <w:jc w:val="center"/>
        <w:rPr>
          <w:rFonts w:ascii="宋体" w:hAnsi="宋体"/>
          <w:b/>
          <w:sz w:val="32"/>
          <w:szCs w:val="32"/>
          <w:shd w:val="clear" w:color="auto" w:fill="FFFFFF"/>
        </w:rPr>
      </w:pPr>
      <w:r>
        <w:rPr>
          <w:rFonts w:ascii="宋体" w:hAnsi="宋体" w:hint="eastAsia"/>
          <w:b/>
          <w:sz w:val="32"/>
          <w:szCs w:val="32"/>
          <w:shd w:val="clear" w:color="auto" w:fill="FFFFFF"/>
        </w:rPr>
        <w:t>四川省泸县第五中学</w:t>
      </w:r>
    </w:p>
    <w:p w:rsidR="00B4089C" w:rsidRDefault="00947BCD">
      <w:pPr>
        <w:widowControl/>
        <w:spacing w:line="560" w:lineRule="exact"/>
        <w:ind w:firstLineChars="795" w:firstLine="2554"/>
        <w:contextualSpacing/>
        <w:rPr>
          <w:rFonts w:ascii="宋体" w:hAnsi="宋体"/>
          <w:b/>
          <w:sz w:val="32"/>
          <w:szCs w:val="32"/>
          <w:shd w:val="clear" w:color="auto" w:fill="FFFFFF"/>
        </w:rPr>
      </w:pPr>
      <w:r>
        <w:rPr>
          <w:rFonts w:ascii="宋体" w:hAnsi="宋体" w:hint="eastAsia"/>
          <w:b/>
          <w:sz w:val="32"/>
          <w:szCs w:val="32"/>
          <w:shd w:val="clear" w:color="auto" w:fill="FFFFFF"/>
        </w:rPr>
        <w:t>部门整体绩效评价报告</w:t>
      </w:r>
    </w:p>
    <w:p w:rsidR="00B4089C" w:rsidRDefault="00B4089C">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B4089C" w:rsidRDefault="00947BCD">
      <w:pPr>
        <w:widowControl/>
        <w:numPr>
          <w:ilvl w:val="0"/>
          <w:numId w:val="6"/>
        </w:numPr>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部门（单位）基本情况</w:t>
      </w:r>
    </w:p>
    <w:p w:rsidR="00B4089C" w:rsidRDefault="00947BCD">
      <w:pPr>
        <w:widowControl/>
        <w:numPr>
          <w:ilvl w:val="0"/>
          <w:numId w:val="7"/>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机构组成。（简要介绍）</w:t>
      </w:r>
    </w:p>
    <w:p w:rsidR="00B4089C" w:rsidRDefault="00947BCD">
      <w:pPr>
        <w:ind w:firstLineChars="400" w:firstLine="1280"/>
        <w:rPr>
          <w:rFonts w:ascii="仿宋" w:eastAsia="仿宋" w:hAnsi="仿宋"/>
          <w:sz w:val="32"/>
          <w:szCs w:val="32"/>
        </w:rPr>
      </w:pPr>
      <w:r>
        <w:rPr>
          <w:rFonts w:ascii="仿宋" w:eastAsia="仿宋" w:hAnsi="仿宋" w:hint="eastAsia"/>
          <w:sz w:val="32"/>
          <w:szCs w:val="32"/>
        </w:rPr>
        <w:t>四川省泸县第五中学是一级决算单位。无下属二级单位。</w:t>
      </w:r>
    </w:p>
    <w:p w:rsidR="00B4089C" w:rsidRDefault="00B4089C">
      <w:pPr>
        <w:pStyle w:val="a0"/>
        <w:rPr>
          <w:lang w:val="zh-CN"/>
        </w:rPr>
      </w:pPr>
    </w:p>
    <w:p w:rsidR="00B4089C" w:rsidRDefault="00947BCD">
      <w:pPr>
        <w:widowControl/>
        <w:numPr>
          <w:ilvl w:val="0"/>
          <w:numId w:val="7"/>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机构职能和人员概况。（简要介绍）</w:t>
      </w:r>
    </w:p>
    <w:p w:rsidR="00B4089C" w:rsidRDefault="00947BCD">
      <w:pPr>
        <w:ind w:leftChars="304" w:left="638" w:firstLineChars="200" w:firstLine="640"/>
        <w:rPr>
          <w:rFonts w:ascii="仿宋" w:eastAsia="仿宋" w:hAnsi="仿宋"/>
          <w:sz w:val="32"/>
          <w:szCs w:val="32"/>
        </w:rPr>
      </w:pPr>
      <w:r>
        <w:rPr>
          <w:rFonts w:ascii="仿宋" w:eastAsia="仿宋" w:hAnsi="仿宋" w:hint="eastAsia"/>
          <w:sz w:val="32"/>
          <w:szCs w:val="32"/>
        </w:rPr>
        <w:t>实施初中义务教育和高中学历教育，促进基础教育发展。初中学历教育和高中学历教育</w:t>
      </w:r>
      <w:r>
        <w:rPr>
          <w:rFonts w:ascii="仿宋" w:eastAsia="仿宋" w:hAnsi="仿宋" w:hint="eastAsia"/>
          <w:sz w:val="32"/>
          <w:szCs w:val="32"/>
        </w:rPr>
        <w:t>(</w:t>
      </w:r>
      <w:r>
        <w:rPr>
          <w:rFonts w:ascii="仿宋" w:eastAsia="仿宋" w:hAnsi="仿宋" w:hint="eastAsia"/>
          <w:sz w:val="32"/>
          <w:szCs w:val="32"/>
        </w:rPr>
        <w:t>相关社会服务</w:t>
      </w:r>
      <w:r>
        <w:rPr>
          <w:rFonts w:ascii="仿宋" w:eastAsia="仿宋" w:hAnsi="仿宋" w:hint="eastAsia"/>
          <w:sz w:val="32"/>
          <w:szCs w:val="32"/>
        </w:rPr>
        <w:t>)</w:t>
      </w:r>
      <w:r>
        <w:rPr>
          <w:rFonts w:ascii="仿宋" w:eastAsia="仿宋" w:hAnsi="仿宋" w:hint="eastAsia"/>
          <w:sz w:val="32"/>
          <w:szCs w:val="32"/>
        </w:rPr>
        <w:t>。</w:t>
      </w:r>
    </w:p>
    <w:p w:rsidR="00B4089C" w:rsidRDefault="00947BCD">
      <w:pPr>
        <w:snapToGrid w:val="0"/>
        <w:spacing w:line="520" w:lineRule="exact"/>
        <w:ind w:leftChars="304" w:left="638" w:firstLineChars="200" w:firstLine="640"/>
        <w:rPr>
          <w:rFonts w:eastAsia="仿宋_GB2312"/>
          <w:sz w:val="32"/>
          <w:szCs w:val="32"/>
        </w:rPr>
      </w:pPr>
      <w:r>
        <w:rPr>
          <w:rFonts w:eastAsia="仿宋_GB2312" w:hint="eastAsia"/>
          <w:sz w:val="32"/>
          <w:szCs w:val="32"/>
        </w:rPr>
        <w:t>我校财政供养人员编制为</w:t>
      </w:r>
      <w:r>
        <w:rPr>
          <w:rFonts w:eastAsia="仿宋_GB2312" w:hint="eastAsia"/>
          <w:sz w:val="32"/>
          <w:szCs w:val="32"/>
        </w:rPr>
        <w:t>335</w:t>
      </w:r>
      <w:r>
        <w:rPr>
          <w:rFonts w:eastAsia="仿宋_GB2312" w:hint="eastAsia"/>
          <w:sz w:val="32"/>
          <w:szCs w:val="32"/>
        </w:rPr>
        <w:t>人。</w:t>
      </w:r>
      <w:r>
        <w:rPr>
          <w:rFonts w:eastAsia="仿宋_GB2312" w:hint="eastAsia"/>
          <w:sz w:val="32"/>
          <w:szCs w:val="32"/>
        </w:rPr>
        <w:t>2021</w:t>
      </w:r>
      <w:r>
        <w:rPr>
          <w:rFonts w:eastAsia="仿宋_GB2312" w:hint="eastAsia"/>
          <w:sz w:val="32"/>
          <w:szCs w:val="32"/>
        </w:rPr>
        <w:t>年末在职教师</w:t>
      </w:r>
      <w:r>
        <w:rPr>
          <w:rFonts w:eastAsia="仿宋_GB2312" w:hint="eastAsia"/>
          <w:sz w:val="32"/>
          <w:szCs w:val="32"/>
        </w:rPr>
        <w:t>301</w:t>
      </w:r>
      <w:r>
        <w:rPr>
          <w:rFonts w:eastAsia="仿宋_GB2312" w:hint="eastAsia"/>
          <w:sz w:val="32"/>
          <w:szCs w:val="32"/>
        </w:rPr>
        <w:t>人，</w:t>
      </w:r>
      <w:r>
        <w:rPr>
          <w:rFonts w:eastAsia="仿宋_GB2312" w:hint="eastAsia"/>
          <w:sz w:val="32"/>
          <w:szCs w:val="32"/>
        </w:rPr>
        <w:t>2022</w:t>
      </w:r>
      <w:r>
        <w:rPr>
          <w:rFonts w:eastAsia="仿宋_GB2312" w:hint="eastAsia"/>
          <w:sz w:val="32"/>
          <w:szCs w:val="32"/>
        </w:rPr>
        <w:t>年年末在职教师</w:t>
      </w:r>
      <w:r>
        <w:rPr>
          <w:rFonts w:eastAsia="仿宋_GB2312" w:hint="eastAsia"/>
          <w:sz w:val="32"/>
          <w:szCs w:val="32"/>
        </w:rPr>
        <w:t>289</w:t>
      </w:r>
      <w:r>
        <w:rPr>
          <w:rFonts w:eastAsia="仿宋_GB2312" w:hint="eastAsia"/>
          <w:sz w:val="32"/>
          <w:szCs w:val="32"/>
        </w:rPr>
        <w:t>人，调走、辞职和退休职共</w:t>
      </w:r>
      <w:r>
        <w:rPr>
          <w:rFonts w:eastAsia="仿宋_GB2312" w:hint="eastAsia"/>
          <w:sz w:val="32"/>
          <w:szCs w:val="32"/>
        </w:rPr>
        <w:t>12</w:t>
      </w:r>
      <w:r>
        <w:rPr>
          <w:rFonts w:eastAsia="仿宋_GB2312" w:hint="eastAsia"/>
          <w:sz w:val="32"/>
          <w:szCs w:val="32"/>
        </w:rPr>
        <w:t>人。</w:t>
      </w:r>
    </w:p>
    <w:p w:rsidR="00B4089C" w:rsidRDefault="00B4089C">
      <w:pPr>
        <w:pStyle w:val="a0"/>
        <w:ind w:leftChars="200" w:left="420"/>
        <w:rPr>
          <w:lang w:val="zh-CN"/>
        </w:rPr>
      </w:pPr>
    </w:p>
    <w:p w:rsidR="00B4089C" w:rsidRDefault="00947BCD">
      <w:pPr>
        <w:widowControl/>
        <w:numPr>
          <w:ilvl w:val="0"/>
          <w:numId w:val="7"/>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年度主要工作任务</w:t>
      </w:r>
    </w:p>
    <w:p w:rsidR="00B4089C" w:rsidRDefault="00947BCD">
      <w:pPr>
        <w:widowControl/>
        <w:adjustRightInd w:val="0"/>
        <w:snapToGrid w:val="0"/>
        <w:spacing w:line="560" w:lineRule="exact"/>
        <w:ind w:leftChars="200" w:left="420"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kern w:val="0"/>
          <w:sz w:val="32"/>
          <w:szCs w:val="32"/>
          <w:shd w:val="clear" w:color="auto" w:fill="FFFFFF"/>
        </w:rPr>
        <w:t>1</w:t>
      </w:r>
      <w:r>
        <w:rPr>
          <w:rFonts w:ascii="楷体_GB2312" w:eastAsia="楷体_GB2312" w:hAnsi="楷体_GB2312" w:cs="楷体_GB2312" w:hint="eastAsia"/>
          <w:b/>
          <w:bCs/>
          <w:kern w:val="0"/>
          <w:sz w:val="32"/>
          <w:szCs w:val="32"/>
          <w:shd w:val="clear" w:color="auto" w:fill="FFFFFF"/>
        </w:rPr>
        <w:t>.</w:t>
      </w:r>
      <w:r>
        <w:rPr>
          <w:rFonts w:ascii="楷体_GB2312" w:eastAsia="楷体_GB2312" w:hAnsi="楷体_GB2312" w:cs="楷体_GB2312" w:hint="eastAsia"/>
          <w:kern w:val="0"/>
          <w:sz w:val="32"/>
          <w:szCs w:val="32"/>
          <w:shd w:val="clear" w:color="auto" w:fill="FFFFFF"/>
          <w:lang w:val="zh-CN"/>
        </w:rPr>
        <w:t>进一步加强教职工思想政治工作</w:t>
      </w:r>
    </w:p>
    <w:p w:rsidR="00B4089C" w:rsidRDefault="00947BCD">
      <w:pPr>
        <w:snapToGrid w:val="0"/>
        <w:spacing w:line="520" w:lineRule="exact"/>
        <w:ind w:leftChars="304" w:left="638"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hint="eastAsia"/>
          <w:sz w:val="32"/>
          <w:szCs w:val="32"/>
        </w:rPr>
        <w:t>.</w:t>
      </w:r>
      <w:r>
        <w:rPr>
          <w:rFonts w:eastAsia="仿宋_GB2312" w:hint="eastAsia"/>
          <w:sz w:val="32"/>
          <w:szCs w:val="32"/>
        </w:rPr>
        <w:t>切实加强学校党的政治建设，着力提高政治站位；（</w:t>
      </w:r>
      <w:r>
        <w:rPr>
          <w:rFonts w:eastAsia="仿宋_GB2312" w:hint="eastAsia"/>
          <w:sz w:val="32"/>
          <w:szCs w:val="32"/>
        </w:rPr>
        <w:t>2</w:t>
      </w:r>
      <w:r>
        <w:rPr>
          <w:rFonts w:eastAsia="仿宋_GB2312" w:hint="eastAsia"/>
          <w:sz w:val="32"/>
          <w:szCs w:val="32"/>
        </w:rPr>
        <w:t>）</w:t>
      </w:r>
      <w:r>
        <w:rPr>
          <w:rFonts w:eastAsia="仿宋_GB2312" w:hint="eastAsia"/>
          <w:sz w:val="32"/>
          <w:szCs w:val="32"/>
        </w:rPr>
        <w:t>.</w:t>
      </w:r>
      <w:r>
        <w:rPr>
          <w:rFonts w:eastAsia="仿宋_GB2312" w:hint="eastAsia"/>
          <w:sz w:val="32"/>
          <w:szCs w:val="32"/>
        </w:rPr>
        <w:t>切实加强学校党的组织建设，着力夯实党建基础；（</w:t>
      </w:r>
      <w:r>
        <w:rPr>
          <w:rFonts w:eastAsia="仿宋_GB2312" w:hint="eastAsia"/>
          <w:sz w:val="32"/>
          <w:szCs w:val="32"/>
        </w:rPr>
        <w:t>3</w:t>
      </w:r>
      <w:r>
        <w:rPr>
          <w:rFonts w:eastAsia="仿宋_GB2312" w:hint="eastAsia"/>
          <w:sz w:val="32"/>
          <w:szCs w:val="32"/>
        </w:rPr>
        <w:t>）</w:t>
      </w:r>
      <w:r>
        <w:rPr>
          <w:rFonts w:eastAsia="仿宋_GB2312" w:hint="eastAsia"/>
          <w:sz w:val="32"/>
          <w:szCs w:val="32"/>
        </w:rPr>
        <w:t>.</w:t>
      </w:r>
      <w:r>
        <w:rPr>
          <w:rFonts w:eastAsia="仿宋_GB2312" w:hint="eastAsia"/>
          <w:sz w:val="32"/>
          <w:szCs w:val="32"/>
        </w:rPr>
        <w:t>加强党风廉政建设和反腐败工作，着力推进正风肃纪；（</w:t>
      </w:r>
      <w:r>
        <w:rPr>
          <w:rFonts w:eastAsia="仿宋_GB2312" w:hint="eastAsia"/>
          <w:sz w:val="32"/>
          <w:szCs w:val="32"/>
        </w:rPr>
        <w:t>4</w:t>
      </w:r>
      <w:r>
        <w:rPr>
          <w:rFonts w:eastAsia="仿宋_GB2312" w:hint="eastAsia"/>
          <w:sz w:val="32"/>
          <w:szCs w:val="32"/>
        </w:rPr>
        <w:t>）</w:t>
      </w:r>
      <w:r>
        <w:rPr>
          <w:rFonts w:eastAsia="仿宋_GB2312" w:hint="eastAsia"/>
          <w:sz w:val="32"/>
          <w:szCs w:val="32"/>
        </w:rPr>
        <w:t>.</w:t>
      </w:r>
      <w:r>
        <w:rPr>
          <w:rFonts w:eastAsia="仿宋_GB2312" w:hint="eastAsia"/>
          <w:sz w:val="32"/>
          <w:szCs w:val="32"/>
        </w:rPr>
        <w:t>切实加强群团组织政治建设，着力强化政治属性；（</w:t>
      </w:r>
      <w:r>
        <w:rPr>
          <w:rFonts w:eastAsia="仿宋_GB2312" w:hint="eastAsia"/>
          <w:sz w:val="32"/>
          <w:szCs w:val="32"/>
        </w:rPr>
        <w:t>5</w:t>
      </w:r>
      <w:r>
        <w:rPr>
          <w:rFonts w:eastAsia="仿宋_GB2312" w:hint="eastAsia"/>
          <w:sz w:val="32"/>
          <w:szCs w:val="32"/>
        </w:rPr>
        <w:t>）</w:t>
      </w:r>
      <w:r>
        <w:rPr>
          <w:rFonts w:eastAsia="仿宋_GB2312" w:hint="eastAsia"/>
          <w:sz w:val="32"/>
          <w:szCs w:val="32"/>
        </w:rPr>
        <w:t>.</w:t>
      </w:r>
      <w:r>
        <w:rPr>
          <w:rFonts w:eastAsia="仿宋_GB2312" w:hint="eastAsia"/>
          <w:sz w:val="32"/>
          <w:szCs w:val="32"/>
        </w:rPr>
        <w:t>切实加强依法治校依法治教，着力推进综治普法维稳防邪；</w:t>
      </w:r>
      <w:r>
        <w:rPr>
          <w:rFonts w:eastAsia="仿宋_GB2312" w:hint="eastAsia"/>
          <w:sz w:val="32"/>
          <w:szCs w:val="32"/>
        </w:rPr>
        <w:t xml:space="preserve"> </w:t>
      </w:r>
      <w:r>
        <w:rPr>
          <w:rFonts w:eastAsia="仿宋_GB2312" w:hint="eastAsia"/>
          <w:sz w:val="32"/>
          <w:szCs w:val="32"/>
        </w:rPr>
        <w:t>（</w:t>
      </w:r>
      <w:r>
        <w:rPr>
          <w:rFonts w:eastAsia="仿宋_GB2312" w:hint="eastAsia"/>
          <w:sz w:val="32"/>
          <w:szCs w:val="32"/>
        </w:rPr>
        <w:t>6</w:t>
      </w:r>
      <w:r>
        <w:rPr>
          <w:rFonts w:eastAsia="仿宋_GB2312" w:hint="eastAsia"/>
          <w:sz w:val="32"/>
          <w:szCs w:val="32"/>
        </w:rPr>
        <w:t>）</w:t>
      </w:r>
      <w:r>
        <w:rPr>
          <w:rFonts w:eastAsia="仿宋_GB2312" w:hint="eastAsia"/>
          <w:sz w:val="32"/>
          <w:szCs w:val="32"/>
        </w:rPr>
        <w:t>.</w:t>
      </w:r>
      <w:r>
        <w:rPr>
          <w:rFonts w:eastAsia="仿宋_GB2312" w:hint="eastAsia"/>
          <w:sz w:val="32"/>
          <w:szCs w:val="32"/>
        </w:rPr>
        <w:t>切实加强学生思想政治建设，着力促进学生健康成长；（</w:t>
      </w:r>
      <w:r>
        <w:rPr>
          <w:rFonts w:eastAsia="仿宋_GB2312" w:hint="eastAsia"/>
          <w:sz w:val="32"/>
          <w:szCs w:val="32"/>
        </w:rPr>
        <w:t>7</w:t>
      </w:r>
      <w:r>
        <w:rPr>
          <w:rFonts w:eastAsia="仿宋_GB2312" w:hint="eastAsia"/>
          <w:sz w:val="32"/>
          <w:szCs w:val="32"/>
        </w:rPr>
        <w:t>）</w:t>
      </w:r>
      <w:r>
        <w:rPr>
          <w:rFonts w:eastAsia="仿宋_GB2312" w:hint="eastAsia"/>
          <w:sz w:val="32"/>
          <w:szCs w:val="32"/>
        </w:rPr>
        <w:t>.</w:t>
      </w:r>
      <w:r>
        <w:rPr>
          <w:rFonts w:eastAsia="仿宋_GB2312" w:hint="eastAsia"/>
          <w:sz w:val="32"/>
          <w:szCs w:val="32"/>
        </w:rPr>
        <w:t>切实加强学校宣传思想工</w:t>
      </w:r>
      <w:r>
        <w:rPr>
          <w:rFonts w:eastAsia="仿宋_GB2312" w:hint="eastAsia"/>
          <w:sz w:val="32"/>
          <w:szCs w:val="32"/>
        </w:rPr>
        <w:lastRenderedPageBreak/>
        <w:t>作，着力塑造良好形象。</w:t>
      </w:r>
    </w:p>
    <w:p w:rsidR="00B4089C" w:rsidRDefault="00947BCD">
      <w:pPr>
        <w:ind w:firstLineChars="300" w:firstLine="96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狠抓常规管理，全方位抓实安全工作</w:t>
      </w:r>
    </w:p>
    <w:p w:rsidR="00B4089C" w:rsidRDefault="00947BCD">
      <w:pPr>
        <w:ind w:leftChars="304" w:left="638" w:firstLineChars="100"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强化组织领导，明确安全工作目标，增强责任意识；（</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狠抓制度建设，堵住制度漏洞，建立安全工作长效机制；（</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加强全校师生的安全教育和培训，提高师生的安全意识；（</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强化安全隐患排查与整改，实现闭环管理，及时消除安全隐患；（</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积极开展安全教育实践活动，提高师生应急防范技能；（</w:t>
      </w: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突出安全重点，落实安全举措，扎牢安全防线；（</w:t>
      </w: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完善家、校、社会联动，发挥三防作用，构筑安全的“天网”；（</w:t>
      </w:r>
      <w:r>
        <w:rPr>
          <w:rFonts w:ascii="仿宋" w:eastAsia="仿宋" w:hAnsi="仿宋" w:hint="eastAsia"/>
          <w:sz w:val="32"/>
          <w:szCs w:val="32"/>
        </w:rPr>
        <w:t>8</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规范教职工的</w:t>
      </w:r>
      <w:r>
        <w:rPr>
          <w:rFonts w:ascii="仿宋" w:eastAsia="仿宋" w:hAnsi="仿宋" w:hint="eastAsia"/>
          <w:sz w:val="32"/>
          <w:szCs w:val="32"/>
        </w:rPr>
        <w:t>教育教学行为。</w:t>
      </w:r>
    </w:p>
    <w:p w:rsidR="00B4089C" w:rsidRDefault="00947BCD">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优化育人环境，开创德育工作新局面</w:t>
      </w:r>
    </w:p>
    <w:p w:rsidR="00B4089C" w:rsidRDefault="00947BCD">
      <w:pPr>
        <w:ind w:leftChars="304" w:left="638" w:firstLineChars="50" w:firstLine="1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加强德育队伍的建设，营造全员德育氛围；（</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常规教育常抓不懈，构建和谐健康学校；（</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抓好文明礼仪教育、行为习惯养成教育；（</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积极开展丰富多彩的德育活动，抓好“两课”教育；（</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加强警校共育，共建平安校园；（</w:t>
      </w: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全力推进“两自”工作，培养学生综合素质。</w:t>
      </w:r>
    </w:p>
    <w:p w:rsidR="00B4089C" w:rsidRDefault="00947BCD">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强化教学常规管理，提高教育教学质量</w:t>
      </w:r>
    </w:p>
    <w:p w:rsidR="00B4089C" w:rsidRDefault="00947BCD">
      <w:pPr>
        <w:ind w:leftChars="304" w:left="638" w:firstLineChars="50" w:firstLine="1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牢固树立“教育教学质量是学校生命线”的质量意识，不断提高学校教育教学质量，为创建省一级示范性普通高中打下坚实的质量基础；（</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加强教学</w:t>
      </w:r>
      <w:r>
        <w:rPr>
          <w:rFonts w:ascii="仿宋" w:eastAsia="仿宋" w:hAnsi="仿宋" w:hint="eastAsia"/>
          <w:sz w:val="32"/>
          <w:szCs w:val="32"/>
        </w:rPr>
        <w:t>常</w:t>
      </w:r>
      <w:r>
        <w:rPr>
          <w:rFonts w:ascii="仿宋" w:eastAsia="仿宋" w:hAnsi="仿宋" w:hint="eastAsia"/>
          <w:sz w:val="32"/>
          <w:szCs w:val="32"/>
        </w:rPr>
        <w:lastRenderedPageBreak/>
        <w:t>规管理；（</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着力抓好青年教师成长工程，全面提高课堂教学水平；（</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进一步加强现代教育技术工作，铺就更高更宽的成长平台；（</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开拓创新驱动发展多途径，完善课程体系建设；（</w:t>
      </w: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绩效考核常规常态化。</w:t>
      </w:r>
    </w:p>
    <w:p w:rsidR="00B4089C" w:rsidRDefault="00947BCD">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认真抓好学校体艺工作，搭建学生成才立交桥</w:t>
      </w:r>
      <w:r>
        <w:rPr>
          <w:rFonts w:ascii="仿宋" w:eastAsia="仿宋" w:hAnsi="仿宋" w:hint="eastAsia"/>
          <w:sz w:val="32"/>
          <w:szCs w:val="32"/>
        </w:rPr>
        <w:t xml:space="preserve"> </w:t>
      </w:r>
    </w:p>
    <w:p w:rsidR="00B4089C" w:rsidRDefault="00947BCD">
      <w:pPr>
        <w:ind w:leftChars="304" w:left="638" w:firstLineChars="100" w:firstLine="320"/>
        <w:rPr>
          <w:rFonts w:ascii="仿宋" w:eastAsia="仿宋" w:hAnsi="仿宋"/>
          <w:sz w:val="32"/>
          <w:szCs w:val="32"/>
        </w:rPr>
      </w:pPr>
      <w:r>
        <w:rPr>
          <w:rFonts w:ascii="仿宋" w:eastAsia="仿宋" w:hAnsi="仿宋" w:hint="eastAsia"/>
          <w:sz w:val="32"/>
          <w:szCs w:val="32"/>
        </w:rPr>
        <w:t>连续五年艺体学生高考成功的经验，积极探索艺体考生成才的新思路，为他们搭建成才的立交桥。</w:t>
      </w:r>
    </w:p>
    <w:p w:rsidR="00B4089C" w:rsidRDefault="00947BCD">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加强后勤服务，改善办学条件</w:t>
      </w:r>
      <w:r>
        <w:rPr>
          <w:rFonts w:ascii="仿宋" w:eastAsia="仿宋" w:hAnsi="仿宋" w:hint="eastAsia"/>
          <w:sz w:val="32"/>
          <w:szCs w:val="32"/>
        </w:rPr>
        <w:t xml:space="preserve"> </w:t>
      </w:r>
    </w:p>
    <w:p w:rsidR="00B4089C" w:rsidRDefault="00947BCD">
      <w:pPr>
        <w:ind w:leftChars="304" w:left="638" w:firstLineChars="50" w:firstLine="1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加强后勤保障处工作人员廉政教育培训和业务学习，统一思想认识，强化职业道德教育，增强干好本职工作的责任心；（</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抓好学校校产的常规性管理；（</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抓好食堂、商店食品卫生安全管理工作；（</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坚定不移落实廉政建设责任制，强化监督执纪；（</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加强校园绿化管理。后勤保障处要认真抓好校园的绿化工作，做好校园绿化的整体规划和管理，努力打造书香校园、优美校园；（</w:t>
      </w: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严格执行国家各项资助政策。</w:t>
      </w:r>
    </w:p>
    <w:p w:rsidR="00B4089C" w:rsidRDefault="00947BCD">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加强校园文化建设，积淀学校发展内涵</w:t>
      </w:r>
    </w:p>
    <w:p w:rsidR="00B4089C" w:rsidRDefault="00947BCD">
      <w:pPr>
        <w:ind w:leftChars="304" w:left="638" w:firstLineChars="50" w:firstLine="1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加快校园环境文化建设，优化学校环境文化；（</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加快校园制度文化建设，完善学校制度文化。</w:t>
      </w:r>
    </w:p>
    <w:p w:rsidR="00B4089C" w:rsidRDefault="00B4089C">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B4089C" w:rsidRDefault="00B4089C">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B4089C" w:rsidRDefault="00947BCD">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二、部门资金收支情况</w:t>
      </w:r>
    </w:p>
    <w:p w:rsidR="00B4089C" w:rsidRDefault="00947BCD">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lastRenderedPageBreak/>
        <w:t>（一）部门总体收支情况。</w:t>
      </w:r>
    </w:p>
    <w:p w:rsidR="00B4089C" w:rsidRDefault="00947BCD">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w:t>
      </w:r>
      <w:r>
        <w:rPr>
          <w:rFonts w:ascii="仿宋_GB2312" w:eastAsia="仿宋_GB2312" w:hAnsi="仿宋_GB2312" w:cs="仿宋_GB2312" w:hint="eastAsia"/>
          <w:kern w:val="0"/>
          <w:sz w:val="32"/>
          <w:szCs w:val="32"/>
          <w:shd w:val="clear" w:color="auto" w:fill="FFFFFF"/>
        </w:rPr>
        <w:t>部门总体收入情况</w:t>
      </w:r>
    </w:p>
    <w:p w:rsidR="00B4089C" w:rsidRDefault="00947BCD">
      <w:pPr>
        <w:spacing w:line="560" w:lineRule="exact"/>
        <w:ind w:leftChars="152" w:left="319" w:firstLineChars="100" w:firstLine="320"/>
        <w:rPr>
          <w:rFonts w:eastAsia="仿宋_GB2312"/>
          <w:sz w:val="32"/>
          <w:szCs w:val="32"/>
        </w:rPr>
      </w:pPr>
      <w:r>
        <w:rPr>
          <w:rFonts w:eastAsia="仿宋_GB2312" w:hint="eastAsia"/>
          <w:sz w:val="32"/>
          <w:szCs w:val="32"/>
        </w:rPr>
        <w:t>我校</w:t>
      </w:r>
      <w:r>
        <w:rPr>
          <w:rFonts w:eastAsia="仿宋_GB2312" w:hint="eastAsia"/>
          <w:sz w:val="32"/>
          <w:szCs w:val="32"/>
        </w:rPr>
        <w:t>2022</w:t>
      </w:r>
      <w:r>
        <w:rPr>
          <w:rFonts w:eastAsia="仿宋_GB2312" w:hint="eastAsia"/>
          <w:sz w:val="32"/>
          <w:szCs w:val="32"/>
        </w:rPr>
        <w:t>年部门收入决算数</w:t>
      </w:r>
      <w:r>
        <w:rPr>
          <w:rFonts w:eastAsia="仿宋_GB2312" w:hint="eastAsia"/>
          <w:sz w:val="32"/>
          <w:szCs w:val="32"/>
        </w:rPr>
        <w:t>5891.87</w:t>
      </w:r>
      <w:r>
        <w:rPr>
          <w:rFonts w:eastAsia="仿宋_GB2312" w:hint="eastAsia"/>
          <w:sz w:val="32"/>
          <w:szCs w:val="32"/>
        </w:rPr>
        <w:t>万元，其中财政拨款收入</w:t>
      </w:r>
      <w:r>
        <w:rPr>
          <w:rFonts w:eastAsia="仿宋_GB2312" w:hint="eastAsia"/>
          <w:sz w:val="32"/>
          <w:szCs w:val="32"/>
        </w:rPr>
        <w:t>5321.87</w:t>
      </w:r>
      <w:r>
        <w:rPr>
          <w:rFonts w:eastAsia="仿宋_GB2312" w:hint="eastAsia"/>
          <w:sz w:val="32"/>
          <w:szCs w:val="32"/>
        </w:rPr>
        <w:t>万元，占</w:t>
      </w:r>
      <w:r>
        <w:rPr>
          <w:rFonts w:eastAsia="仿宋_GB2312" w:hint="eastAsia"/>
          <w:sz w:val="32"/>
          <w:szCs w:val="32"/>
        </w:rPr>
        <w:t>90.33%</w:t>
      </w:r>
      <w:r>
        <w:rPr>
          <w:rFonts w:eastAsia="仿宋_GB2312" w:hint="eastAsia"/>
          <w:sz w:val="32"/>
          <w:szCs w:val="32"/>
        </w:rPr>
        <w:t>；财政专户管理资金收入</w:t>
      </w:r>
      <w:r>
        <w:rPr>
          <w:rFonts w:eastAsia="仿宋_GB2312" w:hint="eastAsia"/>
          <w:sz w:val="32"/>
          <w:szCs w:val="32"/>
        </w:rPr>
        <w:t>570</w:t>
      </w:r>
      <w:r>
        <w:rPr>
          <w:rFonts w:eastAsia="仿宋_GB2312" w:hint="eastAsia"/>
          <w:sz w:val="32"/>
          <w:szCs w:val="32"/>
        </w:rPr>
        <w:t>万元，占</w:t>
      </w:r>
      <w:r>
        <w:rPr>
          <w:rFonts w:eastAsia="仿宋_GB2312" w:hint="eastAsia"/>
          <w:sz w:val="32"/>
          <w:szCs w:val="32"/>
        </w:rPr>
        <w:t>9.67%</w:t>
      </w:r>
      <w:r>
        <w:rPr>
          <w:rFonts w:eastAsia="仿宋_GB2312" w:hint="eastAsia"/>
          <w:sz w:val="32"/>
          <w:szCs w:val="32"/>
        </w:rPr>
        <w:t>。</w:t>
      </w:r>
    </w:p>
    <w:p w:rsidR="00B4089C" w:rsidRDefault="00947BCD">
      <w:pPr>
        <w:widowControl/>
        <w:numPr>
          <w:ilvl w:val="0"/>
          <w:numId w:val="8"/>
        </w:numPr>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部门总体支出情况</w:t>
      </w:r>
    </w:p>
    <w:p w:rsidR="00B4089C" w:rsidRDefault="00947BCD">
      <w:pPr>
        <w:spacing w:line="560" w:lineRule="exact"/>
        <w:ind w:leftChars="152" w:left="319" w:firstLineChars="100" w:firstLine="320"/>
        <w:rPr>
          <w:rFonts w:eastAsia="仿宋_GB2312"/>
          <w:sz w:val="32"/>
          <w:szCs w:val="32"/>
        </w:rPr>
      </w:pPr>
      <w:r>
        <w:rPr>
          <w:rFonts w:eastAsia="仿宋_GB2312" w:hint="eastAsia"/>
          <w:sz w:val="32"/>
          <w:szCs w:val="32"/>
        </w:rPr>
        <w:t>2022</w:t>
      </w:r>
      <w:r>
        <w:rPr>
          <w:rFonts w:eastAsia="仿宋_GB2312" w:hint="eastAsia"/>
          <w:sz w:val="32"/>
          <w:szCs w:val="32"/>
        </w:rPr>
        <w:t>年部门支出合计</w:t>
      </w:r>
      <w:r>
        <w:rPr>
          <w:rFonts w:eastAsia="仿宋_GB2312" w:hint="eastAsia"/>
          <w:sz w:val="32"/>
          <w:szCs w:val="32"/>
        </w:rPr>
        <w:t>5891.87</w:t>
      </w:r>
      <w:r>
        <w:rPr>
          <w:rFonts w:eastAsia="仿宋_GB2312" w:hint="eastAsia"/>
          <w:sz w:val="32"/>
          <w:szCs w:val="32"/>
        </w:rPr>
        <w:t>万元。其中基本支出</w:t>
      </w:r>
      <w:r>
        <w:rPr>
          <w:rFonts w:eastAsia="仿宋_GB2312" w:hint="eastAsia"/>
          <w:sz w:val="32"/>
          <w:szCs w:val="32"/>
        </w:rPr>
        <w:t>5541.87</w:t>
      </w:r>
      <w:r>
        <w:rPr>
          <w:rFonts w:eastAsia="仿宋_GB2312" w:hint="eastAsia"/>
          <w:sz w:val="32"/>
          <w:szCs w:val="32"/>
        </w:rPr>
        <w:t>万元，占</w:t>
      </w:r>
      <w:r>
        <w:rPr>
          <w:rFonts w:eastAsia="仿宋_GB2312" w:hint="eastAsia"/>
          <w:sz w:val="32"/>
          <w:szCs w:val="32"/>
        </w:rPr>
        <w:t>94.06%</w:t>
      </w:r>
      <w:r>
        <w:rPr>
          <w:rFonts w:eastAsia="仿宋_GB2312" w:hint="eastAsia"/>
          <w:sz w:val="32"/>
          <w:szCs w:val="32"/>
        </w:rPr>
        <w:t>，项目支出</w:t>
      </w:r>
      <w:r>
        <w:rPr>
          <w:rFonts w:eastAsia="仿宋_GB2312" w:hint="eastAsia"/>
          <w:sz w:val="32"/>
          <w:szCs w:val="32"/>
        </w:rPr>
        <w:t>350</w:t>
      </w:r>
      <w:r>
        <w:rPr>
          <w:rFonts w:eastAsia="仿宋_GB2312" w:hint="eastAsia"/>
          <w:sz w:val="32"/>
          <w:szCs w:val="32"/>
        </w:rPr>
        <w:t>万元，占</w:t>
      </w:r>
      <w:r>
        <w:rPr>
          <w:rFonts w:eastAsia="仿宋_GB2312" w:hint="eastAsia"/>
          <w:sz w:val="32"/>
          <w:szCs w:val="32"/>
        </w:rPr>
        <w:t>5.94</w:t>
      </w:r>
      <w:r>
        <w:rPr>
          <w:rFonts w:eastAsia="仿宋_GB2312" w:hint="eastAsia"/>
          <w:sz w:val="32"/>
          <w:szCs w:val="32"/>
        </w:rPr>
        <w:t>。</w:t>
      </w:r>
    </w:p>
    <w:p w:rsidR="00B4089C" w:rsidRDefault="00947BCD">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 xml:space="preserve">3. </w:t>
      </w:r>
      <w:r>
        <w:rPr>
          <w:rFonts w:ascii="仿宋_GB2312" w:eastAsia="仿宋_GB2312" w:hAnsi="仿宋_GB2312" w:cs="仿宋_GB2312" w:hint="eastAsia"/>
          <w:kern w:val="0"/>
          <w:sz w:val="32"/>
          <w:szCs w:val="32"/>
          <w:shd w:val="clear" w:color="auto" w:fill="FFFFFF"/>
        </w:rPr>
        <w:t>部门总体结转结余情况</w:t>
      </w:r>
    </w:p>
    <w:p w:rsidR="00B4089C" w:rsidRDefault="00947BCD">
      <w:pPr>
        <w:pStyle w:val="a0"/>
        <w:ind w:firstLineChars="100" w:firstLine="3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2022</w:t>
      </w:r>
      <w:r>
        <w:rPr>
          <w:rFonts w:ascii="仿宋_GB2312" w:eastAsia="仿宋_GB2312" w:hAnsi="仿宋_GB2312" w:cs="仿宋_GB2312" w:hint="eastAsia"/>
          <w:sz w:val="32"/>
          <w:szCs w:val="32"/>
          <w:shd w:val="clear" w:color="auto" w:fill="FFFFFF"/>
        </w:rPr>
        <w:t>年总体无结转结余。</w:t>
      </w:r>
    </w:p>
    <w:p w:rsidR="00B4089C" w:rsidRDefault="00947BCD">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（二）部门财政拨款收支情况。</w:t>
      </w:r>
    </w:p>
    <w:p w:rsidR="00B4089C" w:rsidRDefault="00947BCD">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w:t>
      </w:r>
      <w:r>
        <w:rPr>
          <w:rFonts w:ascii="仿宋_GB2312" w:eastAsia="仿宋_GB2312" w:hAnsi="仿宋_GB2312" w:cs="仿宋_GB2312" w:hint="eastAsia"/>
          <w:kern w:val="0"/>
          <w:sz w:val="32"/>
          <w:szCs w:val="32"/>
          <w:shd w:val="clear" w:color="auto" w:fill="FFFFFF"/>
        </w:rPr>
        <w:t>部门财政拨款收入情况</w:t>
      </w:r>
    </w:p>
    <w:p w:rsidR="00B4089C" w:rsidRDefault="00947BCD">
      <w:pPr>
        <w:spacing w:line="560" w:lineRule="exact"/>
        <w:ind w:leftChars="152" w:left="319" w:firstLineChars="100" w:firstLine="320"/>
        <w:rPr>
          <w:rFonts w:eastAsia="仿宋_GB2312"/>
          <w:sz w:val="32"/>
          <w:szCs w:val="32"/>
        </w:rPr>
      </w:pPr>
      <w:r>
        <w:rPr>
          <w:rFonts w:eastAsia="仿宋_GB2312" w:hint="eastAsia"/>
          <w:sz w:val="32"/>
          <w:szCs w:val="32"/>
        </w:rPr>
        <w:t>我校</w:t>
      </w:r>
      <w:r>
        <w:rPr>
          <w:rFonts w:eastAsia="仿宋_GB2312" w:hint="eastAsia"/>
          <w:sz w:val="32"/>
          <w:szCs w:val="32"/>
        </w:rPr>
        <w:t>2022</w:t>
      </w:r>
      <w:r>
        <w:rPr>
          <w:rFonts w:eastAsia="仿宋_GB2312" w:hint="eastAsia"/>
          <w:sz w:val="32"/>
          <w:szCs w:val="32"/>
        </w:rPr>
        <w:t>年部门收入财政拨款收入</w:t>
      </w:r>
      <w:r>
        <w:rPr>
          <w:rFonts w:eastAsia="仿宋_GB2312" w:hint="eastAsia"/>
          <w:sz w:val="32"/>
          <w:szCs w:val="32"/>
        </w:rPr>
        <w:t>5321.87</w:t>
      </w:r>
      <w:r>
        <w:rPr>
          <w:rFonts w:eastAsia="仿宋_GB2312" w:hint="eastAsia"/>
          <w:sz w:val="32"/>
          <w:szCs w:val="32"/>
        </w:rPr>
        <w:t>万元，占</w:t>
      </w:r>
      <w:r>
        <w:rPr>
          <w:rFonts w:eastAsia="仿宋_GB2312" w:hint="eastAsia"/>
          <w:sz w:val="32"/>
          <w:szCs w:val="32"/>
        </w:rPr>
        <w:t>90.33%</w:t>
      </w:r>
      <w:r>
        <w:rPr>
          <w:rFonts w:eastAsia="仿宋_GB2312" w:hint="eastAsia"/>
          <w:sz w:val="32"/>
          <w:szCs w:val="32"/>
        </w:rPr>
        <w:t>。</w:t>
      </w:r>
    </w:p>
    <w:p w:rsidR="00B4089C" w:rsidRDefault="00947BCD">
      <w:pPr>
        <w:widowControl/>
        <w:numPr>
          <w:ilvl w:val="0"/>
          <w:numId w:val="8"/>
        </w:numPr>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部门财政拨款支出情况</w:t>
      </w:r>
    </w:p>
    <w:p w:rsidR="00B4089C" w:rsidRDefault="00947BCD">
      <w:pPr>
        <w:spacing w:line="560" w:lineRule="exact"/>
        <w:ind w:leftChars="152" w:left="319" w:firstLineChars="100" w:firstLine="320"/>
        <w:rPr>
          <w:rFonts w:eastAsia="仿宋_GB2312"/>
          <w:sz w:val="32"/>
          <w:szCs w:val="32"/>
        </w:rPr>
      </w:pPr>
      <w:r>
        <w:rPr>
          <w:rFonts w:eastAsia="仿宋_GB2312" w:hint="eastAsia"/>
          <w:sz w:val="32"/>
          <w:szCs w:val="32"/>
        </w:rPr>
        <w:t>2021</w:t>
      </w:r>
      <w:r>
        <w:rPr>
          <w:rFonts w:eastAsia="仿宋_GB2312" w:hint="eastAsia"/>
          <w:sz w:val="32"/>
          <w:szCs w:val="32"/>
        </w:rPr>
        <w:t>年部门财政拨款支出</w:t>
      </w:r>
      <w:r>
        <w:rPr>
          <w:rFonts w:eastAsia="仿宋_GB2312" w:hint="eastAsia"/>
          <w:sz w:val="32"/>
          <w:szCs w:val="32"/>
        </w:rPr>
        <w:t>5321.87</w:t>
      </w:r>
      <w:r>
        <w:rPr>
          <w:rFonts w:eastAsia="仿宋_GB2312" w:hint="eastAsia"/>
          <w:sz w:val="32"/>
          <w:szCs w:val="32"/>
        </w:rPr>
        <w:t>万元。其中基本支出</w:t>
      </w:r>
      <w:r>
        <w:rPr>
          <w:rFonts w:eastAsia="仿宋_GB2312" w:hint="eastAsia"/>
          <w:sz w:val="32"/>
          <w:szCs w:val="32"/>
        </w:rPr>
        <w:t>4971.87</w:t>
      </w:r>
      <w:r>
        <w:rPr>
          <w:rFonts w:eastAsia="仿宋_GB2312" w:hint="eastAsia"/>
          <w:sz w:val="32"/>
          <w:szCs w:val="32"/>
        </w:rPr>
        <w:t>万元，占</w:t>
      </w:r>
      <w:r>
        <w:rPr>
          <w:rFonts w:eastAsia="仿宋_GB2312" w:hint="eastAsia"/>
          <w:sz w:val="32"/>
          <w:szCs w:val="32"/>
        </w:rPr>
        <w:t>93.42%</w:t>
      </w:r>
      <w:r>
        <w:rPr>
          <w:rFonts w:eastAsia="仿宋_GB2312" w:hint="eastAsia"/>
          <w:sz w:val="32"/>
          <w:szCs w:val="32"/>
        </w:rPr>
        <w:t>，项目支出</w:t>
      </w:r>
      <w:r>
        <w:rPr>
          <w:rFonts w:eastAsia="仿宋_GB2312" w:hint="eastAsia"/>
          <w:sz w:val="32"/>
          <w:szCs w:val="32"/>
        </w:rPr>
        <w:t>350</w:t>
      </w:r>
      <w:r>
        <w:rPr>
          <w:rFonts w:eastAsia="仿宋_GB2312" w:hint="eastAsia"/>
          <w:sz w:val="32"/>
          <w:szCs w:val="32"/>
        </w:rPr>
        <w:t>万元，占</w:t>
      </w:r>
      <w:r>
        <w:rPr>
          <w:rFonts w:eastAsia="仿宋_GB2312" w:hint="eastAsia"/>
          <w:sz w:val="32"/>
          <w:szCs w:val="32"/>
        </w:rPr>
        <w:t>6.58%</w:t>
      </w:r>
      <w:r>
        <w:rPr>
          <w:rFonts w:eastAsia="仿宋_GB2312" w:hint="eastAsia"/>
          <w:sz w:val="32"/>
          <w:szCs w:val="32"/>
        </w:rPr>
        <w:t>。基本支出主要包括人员经费支出</w:t>
      </w:r>
      <w:r>
        <w:rPr>
          <w:rFonts w:eastAsia="仿宋_GB2312" w:hint="eastAsia"/>
          <w:sz w:val="32"/>
          <w:szCs w:val="32"/>
        </w:rPr>
        <w:t>4322.74</w:t>
      </w:r>
      <w:r>
        <w:rPr>
          <w:rFonts w:eastAsia="仿宋_GB2312" w:hint="eastAsia"/>
          <w:sz w:val="32"/>
          <w:szCs w:val="32"/>
        </w:rPr>
        <w:t>万元，日常公用经费支出</w:t>
      </w:r>
      <w:r>
        <w:rPr>
          <w:rFonts w:eastAsia="仿宋_GB2312" w:hint="eastAsia"/>
          <w:sz w:val="32"/>
          <w:szCs w:val="32"/>
        </w:rPr>
        <w:t>649.13</w:t>
      </w:r>
      <w:r>
        <w:rPr>
          <w:rFonts w:eastAsia="仿宋_GB2312" w:hint="eastAsia"/>
          <w:sz w:val="32"/>
          <w:szCs w:val="32"/>
        </w:rPr>
        <w:t>万元。</w:t>
      </w:r>
    </w:p>
    <w:p w:rsidR="00B4089C" w:rsidRDefault="00947BCD">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hint="eastAsia"/>
          <w:kern w:val="0"/>
          <w:sz w:val="32"/>
          <w:szCs w:val="32"/>
          <w:shd w:val="clear" w:color="auto" w:fill="FFFFFF"/>
        </w:rPr>
        <w:t>部门财政拨款结转结余情况</w:t>
      </w:r>
    </w:p>
    <w:p w:rsidR="00B4089C" w:rsidRDefault="00947BCD">
      <w:pPr>
        <w:pStyle w:val="a0"/>
        <w:ind w:firstLineChars="300" w:firstLine="960"/>
      </w:pPr>
      <w:r>
        <w:rPr>
          <w:rFonts w:ascii="仿宋_GB2312" w:eastAsia="仿宋_GB2312" w:hAnsi="仿宋_GB2312" w:cs="仿宋_GB2312" w:hint="eastAsia"/>
          <w:sz w:val="32"/>
          <w:szCs w:val="32"/>
          <w:shd w:val="clear" w:color="auto" w:fill="FFFFFF"/>
        </w:rPr>
        <w:t>2022</w:t>
      </w:r>
      <w:r>
        <w:rPr>
          <w:rFonts w:ascii="仿宋_GB2312" w:eastAsia="仿宋_GB2312" w:hAnsi="仿宋_GB2312" w:cs="仿宋_GB2312" w:hint="eastAsia"/>
          <w:sz w:val="32"/>
          <w:szCs w:val="32"/>
          <w:shd w:val="clear" w:color="auto" w:fill="FFFFFF"/>
        </w:rPr>
        <w:t>年财政拨款无结转结余</w:t>
      </w:r>
    </w:p>
    <w:p w:rsidR="00B4089C" w:rsidRDefault="00947BCD">
      <w:pPr>
        <w:widowControl/>
        <w:adjustRightInd w:val="0"/>
        <w:snapToGrid w:val="0"/>
        <w:spacing w:line="560" w:lineRule="exact"/>
        <w:ind w:leftChars="152" w:left="319" w:firstLineChars="100" w:firstLine="32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三、部门整体绩效分析（根据适用指标体系进行调整，涉及到有专项资金预算项目的部门，专项资金预算项目自评报告作为本报告附件一并公开）</w:t>
      </w:r>
    </w:p>
    <w:p w:rsidR="00B4089C" w:rsidRDefault="00947BCD">
      <w:pPr>
        <w:widowControl/>
        <w:adjustRightInd w:val="0"/>
        <w:snapToGrid w:val="0"/>
        <w:spacing w:line="560" w:lineRule="exact"/>
        <w:ind w:leftChars="152" w:left="319" w:firstLineChars="100" w:firstLine="321"/>
        <w:contextualSpacing/>
        <w:jc w:val="left"/>
        <w:rPr>
          <w:rFonts w:ascii="仿宋_GB2312" w:eastAsia="仿宋_GB2312" w:hAnsi="仿宋_GB2312" w:cs="仿宋_GB2312"/>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lastRenderedPageBreak/>
        <w:t>（一）部门预算项目绩效分析。</w:t>
      </w:r>
      <w:r>
        <w:rPr>
          <w:rFonts w:ascii="仿宋_GB2312" w:eastAsia="仿宋_GB2312" w:hAnsi="仿宋_GB2312" w:cs="仿宋_GB2312" w:hint="eastAsia"/>
          <w:kern w:val="0"/>
          <w:sz w:val="32"/>
          <w:szCs w:val="32"/>
          <w:shd w:val="clear" w:color="auto" w:fill="FFFFFF"/>
          <w:lang w:val="zh-CN"/>
        </w:rPr>
        <w:t>（分段表述人员类、运转类、特定目标类项目绩效情况和存在问题）</w:t>
      </w:r>
    </w:p>
    <w:p w:rsidR="00B4089C" w:rsidRDefault="00947BCD">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w:t>
      </w:r>
      <w:r>
        <w:rPr>
          <w:rFonts w:ascii="仿宋_GB2312" w:eastAsia="仿宋_GB2312" w:hAnsi="仿宋_GB2312" w:cs="仿宋_GB2312" w:hint="eastAsia"/>
          <w:kern w:val="0"/>
          <w:sz w:val="32"/>
          <w:szCs w:val="32"/>
          <w:shd w:val="clear" w:color="auto" w:fill="FFFFFF"/>
        </w:rPr>
        <w:t>人员类项目绩效分析</w:t>
      </w:r>
    </w:p>
    <w:p w:rsidR="00B4089C" w:rsidRDefault="00947BCD">
      <w:pPr>
        <w:spacing w:line="600" w:lineRule="exact"/>
        <w:ind w:leftChars="152" w:left="319" w:firstLineChars="207" w:firstLine="662"/>
        <w:rPr>
          <w:rFonts w:ascii="仿宋" w:eastAsia="仿宋" w:hAnsi="仿宋"/>
          <w:color w:val="000000"/>
          <w:sz w:val="32"/>
          <w:szCs w:val="32"/>
        </w:rPr>
      </w:pPr>
      <w:r>
        <w:rPr>
          <w:rFonts w:ascii="仿宋" w:eastAsia="仿宋" w:hAnsi="仿宋" w:hint="eastAsia"/>
          <w:color w:val="000000"/>
          <w:sz w:val="32"/>
          <w:szCs w:val="32"/>
        </w:rPr>
        <w:t>2022</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4971.87</w:t>
      </w:r>
      <w:r>
        <w:rPr>
          <w:rFonts w:ascii="仿宋" w:eastAsia="仿宋" w:hAnsi="仿宋" w:hint="eastAsia"/>
          <w:color w:val="000000"/>
          <w:sz w:val="32"/>
          <w:szCs w:val="32"/>
        </w:rPr>
        <w:t>万元，其中：</w:t>
      </w:r>
    </w:p>
    <w:p w:rsidR="00B4089C" w:rsidRDefault="00947BCD">
      <w:pPr>
        <w:spacing w:line="600" w:lineRule="exact"/>
        <w:ind w:leftChars="152" w:left="319" w:firstLineChars="207" w:firstLine="662"/>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4322.74</w:t>
      </w:r>
      <w:r>
        <w:rPr>
          <w:rFonts w:ascii="仿宋" w:eastAsia="仿宋" w:hAnsi="仿宋" w:hint="eastAsia"/>
          <w:color w:val="000000"/>
          <w:sz w:val="32"/>
          <w:szCs w:val="32"/>
        </w:rPr>
        <w:t>万元，主要包括：基本工资</w:t>
      </w:r>
      <w:r>
        <w:rPr>
          <w:rFonts w:ascii="仿宋" w:eastAsia="仿宋" w:hAnsi="仿宋" w:hint="eastAsia"/>
          <w:color w:val="000000"/>
          <w:sz w:val="32"/>
          <w:szCs w:val="32"/>
        </w:rPr>
        <w:t>1445.9</w:t>
      </w:r>
      <w:r>
        <w:rPr>
          <w:rFonts w:ascii="仿宋" w:eastAsia="仿宋" w:hAnsi="仿宋" w:hint="eastAsia"/>
          <w:color w:val="000000"/>
          <w:sz w:val="32"/>
          <w:szCs w:val="32"/>
        </w:rPr>
        <w:t>万元、津贴补贴</w:t>
      </w:r>
      <w:r>
        <w:rPr>
          <w:rFonts w:ascii="仿宋" w:eastAsia="仿宋" w:hAnsi="仿宋" w:hint="eastAsia"/>
          <w:color w:val="000000"/>
          <w:sz w:val="32"/>
          <w:szCs w:val="32"/>
        </w:rPr>
        <w:t>109.1</w:t>
      </w:r>
      <w:r>
        <w:rPr>
          <w:rFonts w:ascii="仿宋" w:eastAsia="仿宋" w:hAnsi="仿宋" w:hint="eastAsia"/>
          <w:color w:val="000000"/>
          <w:sz w:val="32"/>
          <w:szCs w:val="32"/>
        </w:rPr>
        <w:t>万元、绩效工资</w:t>
      </w:r>
      <w:r>
        <w:rPr>
          <w:rFonts w:ascii="仿宋" w:eastAsia="仿宋" w:hAnsi="仿宋" w:hint="eastAsia"/>
          <w:color w:val="000000"/>
          <w:sz w:val="32"/>
          <w:szCs w:val="32"/>
        </w:rPr>
        <w:t>1710.7</w:t>
      </w:r>
      <w:r>
        <w:rPr>
          <w:rFonts w:ascii="仿宋" w:eastAsia="仿宋" w:hAnsi="仿宋" w:hint="eastAsia"/>
          <w:color w:val="000000"/>
          <w:sz w:val="32"/>
          <w:szCs w:val="32"/>
        </w:rPr>
        <w:t>万元、机关事业单位基本养老保险缴费</w:t>
      </w:r>
      <w:r>
        <w:rPr>
          <w:rFonts w:ascii="仿宋" w:eastAsia="仿宋" w:hAnsi="仿宋" w:hint="eastAsia"/>
          <w:color w:val="000000"/>
          <w:sz w:val="32"/>
          <w:szCs w:val="32"/>
        </w:rPr>
        <w:t>375.99</w:t>
      </w:r>
      <w:r>
        <w:rPr>
          <w:rFonts w:ascii="仿宋" w:eastAsia="仿宋" w:hAnsi="仿宋" w:hint="eastAsia"/>
          <w:color w:val="000000"/>
          <w:sz w:val="32"/>
          <w:szCs w:val="32"/>
        </w:rPr>
        <w:t>万元、职业年金缴费</w:t>
      </w:r>
      <w:r>
        <w:rPr>
          <w:rFonts w:ascii="仿宋" w:eastAsia="仿宋" w:hAnsi="仿宋" w:hint="eastAsia"/>
          <w:color w:val="000000"/>
          <w:sz w:val="32"/>
          <w:szCs w:val="32"/>
        </w:rPr>
        <w:t>49.9</w:t>
      </w:r>
      <w:r>
        <w:rPr>
          <w:rFonts w:ascii="仿宋" w:eastAsia="仿宋" w:hAnsi="仿宋" w:hint="eastAsia"/>
          <w:color w:val="000000"/>
          <w:sz w:val="32"/>
          <w:szCs w:val="32"/>
        </w:rPr>
        <w:t>万元、职工基本医疗保险</w:t>
      </w:r>
      <w:r>
        <w:rPr>
          <w:rFonts w:ascii="仿宋" w:eastAsia="仿宋" w:hAnsi="仿宋" w:hint="eastAsia"/>
          <w:color w:val="000000"/>
          <w:sz w:val="32"/>
          <w:szCs w:val="32"/>
        </w:rPr>
        <w:t>缴费</w:t>
      </w:r>
      <w:r>
        <w:rPr>
          <w:rFonts w:ascii="仿宋" w:eastAsia="仿宋" w:hAnsi="仿宋" w:hint="eastAsia"/>
          <w:color w:val="000000"/>
          <w:sz w:val="32"/>
          <w:szCs w:val="32"/>
        </w:rPr>
        <w:t>215.24</w:t>
      </w:r>
      <w:r>
        <w:rPr>
          <w:rFonts w:ascii="仿宋" w:eastAsia="仿宋" w:hAnsi="仿宋" w:hint="eastAsia"/>
          <w:color w:val="000000"/>
          <w:sz w:val="32"/>
          <w:szCs w:val="32"/>
        </w:rPr>
        <w:t>万元，公务员医疗补助缴费</w:t>
      </w:r>
      <w:r>
        <w:rPr>
          <w:rFonts w:ascii="仿宋" w:eastAsia="仿宋" w:hAnsi="仿宋" w:hint="eastAsia"/>
          <w:color w:val="000000"/>
          <w:sz w:val="32"/>
          <w:szCs w:val="32"/>
        </w:rPr>
        <w:t>44.88</w:t>
      </w:r>
      <w:r>
        <w:rPr>
          <w:rFonts w:ascii="仿宋" w:eastAsia="仿宋" w:hAnsi="仿宋" w:hint="eastAsia"/>
          <w:color w:val="000000"/>
          <w:sz w:val="32"/>
          <w:szCs w:val="32"/>
        </w:rPr>
        <w:t>万元、其他社会保障缴费</w:t>
      </w:r>
      <w:r>
        <w:rPr>
          <w:rFonts w:ascii="仿宋" w:eastAsia="仿宋" w:hAnsi="仿宋" w:hint="eastAsia"/>
          <w:color w:val="000000"/>
          <w:sz w:val="32"/>
          <w:szCs w:val="32"/>
        </w:rPr>
        <w:t>27.8</w:t>
      </w:r>
      <w:r>
        <w:rPr>
          <w:rFonts w:ascii="仿宋" w:eastAsia="仿宋" w:hAnsi="仿宋" w:hint="eastAsia"/>
          <w:color w:val="000000"/>
          <w:sz w:val="32"/>
          <w:szCs w:val="32"/>
        </w:rPr>
        <w:t>万元、奖励金</w:t>
      </w:r>
      <w:r>
        <w:rPr>
          <w:rFonts w:ascii="仿宋" w:eastAsia="仿宋" w:hAnsi="仿宋" w:hint="eastAsia"/>
          <w:color w:val="000000"/>
          <w:sz w:val="32"/>
          <w:szCs w:val="32"/>
        </w:rPr>
        <w:t>0.06</w:t>
      </w:r>
      <w:r>
        <w:rPr>
          <w:rFonts w:ascii="仿宋" w:eastAsia="仿宋" w:hAnsi="仿宋" w:hint="eastAsia"/>
          <w:color w:val="000000"/>
          <w:sz w:val="32"/>
          <w:szCs w:val="32"/>
        </w:rPr>
        <w:t>万元、抚恤金</w:t>
      </w:r>
      <w:r>
        <w:rPr>
          <w:rFonts w:ascii="仿宋" w:eastAsia="仿宋" w:hAnsi="仿宋" w:hint="eastAsia"/>
          <w:color w:val="000000"/>
          <w:sz w:val="32"/>
          <w:szCs w:val="32"/>
        </w:rPr>
        <w:t>16.81</w:t>
      </w:r>
      <w:r>
        <w:rPr>
          <w:rFonts w:ascii="仿宋" w:eastAsia="仿宋" w:hAnsi="仿宋" w:hint="eastAsia"/>
          <w:color w:val="000000"/>
          <w:sz w:val="32"/>
          <w:szCs w:val="32"/>
        </w:rPr>
        <w:t>万元、生活补助</w:t>
      </w:r>
      <w:r>
        <w:rPr>
          <w:rFonts w:ascii="仿宋" w:eastAsia="仿宋" w:hAnsi="仿宋" w:hint="eastAsia"/>
          <w:color w:val="000000"/>
          <w:sz w:val="32"/>
          <w:szCs w:val="32"/>
        </w:rPr>
        <w:t>1.55</w:t>
      </w:r>
      <w:r>
        <w:rPr>
          <w:rFonts w:ascii="仿宋" w:eastAsia="仿宋" w:hAnsi="仿宋" w:hint="eastAsia"/>
          <w:color w:val="000000"/>
          <w:sz w:val="32"/>
          <w:szCs w:val="32"/>
        </w:rPr>
        <w:t>万元、其他个人和家庭的补助支出</w:t>
      </w:r>
      <w:r>
        <w:rPr>
          <w:rFonts w:ascii="仿宋" w:eastAsia="仿宋" w:hAnsi="仿宋" w:hint="eastAsia"/>
          <w:color w:val="000000"/>
          <w:sz w:val="32"/>
          <w:szCs w:val="32"/>
        </w:rPr>
        <w:t>43.5</w:t>
      </w:r>
      <w:r>
        <w:rPr>
          <w:rFonts w:ascii="仿宋" w:eastAsia="仿宋" w:hAnsi="仿宋" w:hint="eastAsia"/>
          <w:color w:val="000000"/>
          <w:sz w:val="32"/>
          <w:szCs w:val="32"/>
        </w:rPr>
        <w:t>万元、住房公积金</w:t>
      </w:r>
      <w:r>
        <w:rPr>
          <w:rFonts w:ascii="仿宋" w:eastAsia="仿宋" w:hAnsi="仿宋" w:hint="eastAsia"/>
          <w:color w:val="000000"/>
          <w:sz w:val="32"/>
          <w:szCs w:val="32"/>
        </w:rPr>
        <w:t>281.31</w:t>
      </w:r>
      <w:r>
        <w:rPr>
          <w:rFonts w:ascii="仿宋" w:eastAsia="仿宋" w:hAnsi="仿宋" w:hint="eastAsia"/>
          <w:color w:val="000000"/>
          <w:sz w:val="32"/>
          <w:szCs w:val="32"/>
        </w:rPr>
        <w:t xml:space="preserve">万元。　　</w:t>
      </w:r>
    </w:p>
    <w:p w:rsidR="00B4089C" w:rsidRDefault="00947BCD">
      <w:pPr>
        <w:spacing w:line="600" w:lineRule="exact"/>
        <w:ind w:leftChars="152" w:left="319" w:firstLineChars="207" w:firstLine="662"/>
        <w:rPr>
          <w:rFonts w:ascii="仿宋" w:eastAsia="仿宋" w:hAnsi="仿宋"/>
          <w:color w:val="000000"/>
          <w:sz w:val="32"/>
          <w:szCs w:val="32"/>
        </w:rPr>
      </w:pPr>
      <w:r>
        <w:rPr>
          <w:rFonts w:ascii="仿宋" w:eastAsia="仿宋" w:hAnsi="仿宋" w:hint="eastAsia"/>
          <w:color w:val="000000"/>
          <w:sz w:val="32"/>
          <w:szCs w:val="32"/>
        </w:rPr>
        <w:t>日常公用经费</w:t>
      </w:r>
      <w:r>
        <w:rPr>
          <w:rFonts w:ascii="仿宋" w:eastAsia="仿宋" w:hAnsi="仿宋" w:hint="eastAsia"/>
          <w:color w:val="000000"/>
          <w:sz w:val="32"/>
          <w:szCs w:val="32"/>
        </w:rPr>
        <w:t>649.13</w:t>
      </w:r>
      <w:r>
        <w:rPr>
          <w:rFonts w:ascii="仿宋" w:eastAsia="仿宋" w:hAnsi="仿宋" w:hint="eastAsia"/>
          <w:color w:val="000000"/>
          <w:sz w:val="32"/>
          <w:szCs w:val="32"/>
        </w:rPr>
        <w:t>万元，主要包括：办公费</w:t>
      </w:r>
      <w:r>
        <w:rPr>
          <w:rFonts w:ascii="仿宋" w:eastAsia="仿宋" w:hAnsi="仿宋" w:hint="eastAsia"/>
          <w:color w:val="000000"/>
          <w:sz w:val="32"/>
          <w:szCs w:val="32"/>
        </w:rPr>
        <w:t>54.13</w:t>
      </w:r>
      <w:r>
        <w:rPr>
          <w:rFonts w:ascii="仿宋" w:eastAsia="仿宋" w:hAnsi="仿宋" w:hint="eastAsia"/>
          <w:color w:val="000000"/>
          <w:sz w:val="32"/>
          <w:szCs w:val="32"/>
        </w:rPr>
        <w:t>万元、印刷费</w:t>
      </w:r>
      <w:r>
        <w:rPr>
          <w:rFonts w:ascii="仿宋" w:eastAsia="仿宋" w:hAnsi="仿宋" w:hint="eastAsia"/>
          <w:color w:val="000000"/>
          <w:sz w:val="32"/>
          <w:szCs w:val="32"/>
        </w:rPr>
        <w:t>2.28</w:t>
      </w:r>
      <w:r>
        <w:rPr>
          <w:rFonts w:ascii="仿宋" w:eastAsia="仿宋" w:hAnsi="仿宋" w:hint="eastAsia"/>
          <w:color w:val="000000"/>
          <w:sz w:val="32"/>
          <w:szCs w:val="32"/>
        </w:rPr>
        <w:t>万元、咨询费</w:t>
      </w:r>
      <w:r>
        <w:rPr>
          <w:rFonts w:ascii="仿宋" w:eastAsia="仿宋" w:hAnsi="仿宋" w:hint="eastAsia"/>
          <w:color w:val="000000"/>
          <w:sz w:val="32"/>
          <w:szCs w:val="32"/>
        </w:rPr>
        <w:t>1.41</w:t>
      </w:r>
      <w:r>
        <w:rPr>
          <w:rFonts w:ascii="仿宋" w:eastAsia="仿宋" w:hAnsi="仿宋" w:hint="eastAsia"/>
          <w:color w:val="000000"/>
          <w:sz w:val="32"/>
          <w:szCs w:val="32"/>
        </w:rPr>
        <w:t>万元、水费</w:t>
      </w:r>
      <w:r>
        <w:rPr>
          <w:rFonts w:ascii="仿宋" w:eastAsia="仿宋" w:hAnsi="仿宋" w:hint="eastAsia"/>
          <w:color w:val="000000"/>
          <w:sz w:val="32"/>
          <w:szCs w:val="32"/>
        </w:rPr>
        <w:t>67.8</w:t>
      </w:r>
      <w:r>
        <w:rPr>
          <w:rFonts w:ascii="仿宋" w:eastAsia="仿宋" w:hAnsi="仿宋" w:hint="eastAsia"/>
          <w:color w:val="000000"/>
          <w:sz w:val="32"/>
          <w:szCs w:val="32"/>
        </w:rPr>
        <w:t>万元、电费</w:t>
      </w:r>
      <w:r>
        <w:rPr>
          <w:rFonts w:ascii="仿宋" w:eastAsia="仿宋" w:hAnsi="仿宋" w:hint="eastAsia"/>
          <w:color w:val="000000"/>
          <w:sz w:val="32"/>
          <w:szCs w:val="32"/>
        </w:rPr>
        <w:t>80.53</w:t>
      </w:r>
      <w:r>
        <w:rPr>
          <w:rFonts w:ascii="仿宋" w:eastAsia="仿宋" w:hAnsi="仿宋" w:hint="eastAsia"/>
          <w:color w:val="000000"/>
          <w:sz w:val="32"/>
          <w:szCs w:val="32"/>
        </w:rPr>
        <w:t>万元、邮电费</w:t>
      </w:r>
      <w:r>
        <w:rPr>
          <w:rFonts w:ascii="仿宋" w:eastAsia="仿宋" w:hAnsi="仿宋" w:hint="eastAsia"/>
          <w:color w:val="000000"/>
          <w:sz w:val="32"/>
          <w:szCs w:val="32"/>
        </w:rPr>
        <w:t>12.26</w:t>
      </w:r>
      <w:r>
        <w:rPr>
          <w:rFonts w:ascii="仿宋" w:eastAsia="仿宋" w:hAnsi="仿宋" w:hint="eastAsia"/>
          <w:color w:val="000000"/>
          <w:sz w:val="32"/>
          <w:szCs w:val="32"/>
        </w:rPr>
        <w:t>万元、物业管理费</w:t>
      </w:r>
      <w:r>
        <w:rPr>
          <w:rFonts w:ascii="仿宋" w:eastAsia="仿宋" w:hAnsi="仿宋" w:hint="eastAsia"/>
          <w:color w:val="000000"/>
          <w:sz w:val="32"/>
          <w:szCs w:val="32"/>
        </w:rPr>
        <w:t>45.56</w:t>
      </w:r>
      <w:r>
        <w:rPr>
          <w:rFonts w:ascii="仿宋" w:eastAsia="仿宋" w:hAnsi="仿宋" w:hint="eastAsia"/>
          <w:color w:val="000000"/>
          <w:sz w:val="32"/>
          <w:szCs w:val="32"/>
        </w:rPr>
        <w:t>万元、差旅费</w:t>
      </w:r>
      <w:r>
        <w:rPr>
          <w:rFonts w:ascii="仿宋" w:eastAsia="仿宋" w:hAnsi="仿宋" w:hint="eastAsia"/>
          <w:color w:val="000000"/>
          <w:sz w:val="32"/>
          <w:szCs w:val="32"/>
        </w:rPr>
        <w:t>3.64</w:t>
      </w:r>
      <w:r>
        <w:rPr>
          <w:rFonts w:ascii="仿宋" w:eastAsia="仿宋" w:hAnsi="仿宋" w:hint="eastAsia"/>
          <w:color w:val="000000"/>
          <w:sz w:val="32"/>
          <w:szCs w:val="32"/>
        </w:rPr>
        <w:t>万元、维修（护）费</w:t>
      </w:r>
      <w:r>
        <w:rPr>
          <w:rFonts w:ascii="仿宋" w:eastAsia="仿宋" w:hAnsi="仿宋" w:hint="eastAsia"/>
          <w:color w:val="000000"/>
          <w:sz w:val="32"/>
          <w:szCs w:val="32"/>
        </w:rPr>
        <w:t>140.9</w:t>
      </w:r>
      <w:r>
        <w:rPr>
          <w:rFonts w:ascii="仿宋" w:eastAsia="仿宋" w:hAnsi="仿宋" w:hint="eastAsia"/>
          <w:color w:val="000000"/>
          <w:sz w:val="32"/>
          <w:szCs w:val="32"/>
        </w:rPr>
        <w:t>万元、租赁费</w:t>
      </w:r>
      <w:r>
        <w:rPr>
          <w:rFonts w:ascii="仿宋" w:eastAsia="仿宋" w:hAnsi="仿宋" w:hint="eastAsia"/>
          <w:color w:val="000000"/>
          <w:sz w:val="32"/>
          <w:szCs w:val="32"/>
        </w:rPr>
        <w:t>4.28</w:t>
      </w:r>
      <w:r>
        <w:rPr>
          <w:rFonts w:ascii="仿宋" w:eastAsia="仿宋" w:hAnsi="仿宋" w:hint="eastAsia"/>
          <w:color w:val="000000"/>
          <w:sz w:val="32"/>
          <w:szCs w:val="32"/>
        </w:rPr>
        <w:t>万元、培训费</w:t>
      </w:r>
      <w:r>
        <w:rPr>
          <w:rFonts w:ascii="仿宋" w:eastAsia="仿宋" w:hAnsi="仿宋" w:hint="eastAsia"/>
          <w:color w:val="000000"/>
          <w:sz w:val="32"/>
          <w:szCs w:val="32"/>
        </w:rPr>
        <w:t>47.58</w:t>
      </w:r>
      <w:r>
        <w:rPr>
          <w:rFonts w:ascii="仿宋" w:eastAsia="仿宋" w:hAnsi="仿宋" w:hint="eastAsia"/>
          <w:color w:val="000000"/>
          <w:sz w:val="32"/>
          <w:szCs w:val="32"/>
        </w:rPr>
        <w:t>万元、公务接待费</w:t>
      </w:r>
      <w:r>
        <w:rPr>
          <w:rFonts w:ascii="仿宋" w:eastAsia="仿宋" w:hAnsi="仿宋" w:hint="eastAsia"/>
          <w:color w:val="000000"/>
          <w:sz w:val="32"/>
          <w:szCs w:val="32"/>
        </w:rPr>
        <w:t>2</w:t>
      </w:r>
      <w:r>
        <w:rPr>
          <w:rFonts w:ascii="仿宋" w:eastAsia="仿宋" w:hAnsi="仿宋" w:hint="eastAsia"/>
          <w:color w:val="000000"/>
          <w:sz w:val="32"/>
          <w:szCs w:val="32"/>
        </w:rPr>
        <w:t>.36</w:t>
      </w:r>
      <w:r>
        <w:rPr>
          <w:rFonts w:ascii="仿宋" w:eastAsia="仿宋" w:hAnsi="仿宋" w:hint="eastAsia"/>
          <w:color w:val="000000"/>
          <w:sz w:val="32"/>
          <w:szCs w:val="32"/>
        </w:rPr>
        <w:t>万元、劳务费</w:t>
      </w:r>
      <w:r>
        <w:rPr>
          <w:rFonts w:ascii="仿宋" w:eastAsia="仿宋" w:hAnsi="仿宋" w:hint="eastAsia"/>
          <w:color w:val="000000"/>
          <w:sz w:val="32"/>
          <w:szCs w:val="32"/>
        </w:rPr>
        <w:t>75.45</w:t>
      </w:r>
      <w:r>
        <w:rPr>
          <w:rFonts w:ascii="仿宋" w:eastAsia="仿宋" w:hAnsi="仿宋" w:hint="eastAsia"/>
          <w:color w:val="000000"/>
          <w:sz w:val="32"/>
          <w:szCs w:val="32"/>
        </w:rPr>
        <w:t>万元、工会经费</w:t>
      </w:r>
      <w:r>
        <w:rPr>
          <w:rFonts w:ascii="仿宋" w:eastAsia="仿宋" w:hAnsi="仿宋" w:hint="eastAsia"/>
          <w:color w:val="000000"/>
          <w:sz w:val="32"/>
          <w:szCs w:val="32"/>
        </w:rPr>
        <w:t>36.46</w:t>
      </w:r>
      <w:r>
        <w:rPr>
          <w:rFonts w:ascii="仿宋" w:eastAsia="仿宋" w:hAnsi="仿宋" w:hint="eastAsia"/>
          <w:color w:val="000000"/>
          <w:sz w:val="32"/>
          <w:szCs w:val="32"/>
        </w:rPr>
        <w:t>万元、福利费</w:t>
      </w:r>
      <w:r>
        <w:rPr>
          <w:rFonts w:ascii="仿宋" w:eastAsia="仿宋" w:hAnsi="仿宋" w:hint="eastAsia"/>
          <w:color w:val="000000"/>
          <w:sz w:val="32"/>
          <w:szCs w:val="32"/>
        </w:rPr>
        <w:t>35.34</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10.29</w:t>
      </w:r>
      <w:r>
        <w:rPr>
          <w:rFonts w:ascii="仿宋" w:eastAsia="仿宋" w:hAnsi="仿宋" w:hint="eastAsia"/>
          <w:color w:val="000000"/>
          <w:sz w:val="32"/>
          <w:szCs w:val="32"/>
        </w:rPr>
        <w:t>万元、其他商品和服务支出</w:t>
      </w:r>
      <w:r>
        <w:rPr>
          <w:rFonts w:ascii="仿宋" w:eastAsia="仿宋" w:hAnsi="仿宋" w:hint="eastAsia"/>
          <w:color w:val="000000"/>
          <w:sz w:val="32"/>
          <w:szCs w:val="32"/>
        </w:rPr>
        <w:t>28.86</w:t>
      </w:r>
      <w:r>
        <w:rPr>
          <w:rFonts w:ascii="仿宋" w:eastAsia="仿宋" w:hAnsi="仿宋" w:hint="eastAsia"/>
          <w:color w:val="000000"/>
          <w:sz w:val="32"/>
          <w:szCs w:val="32"/>
        </w:rPr>
        <w:t>万元。</w:t>
      </w:r>
    </w:p>
    <w:p w:rsidR="00B4089C" w:rsidRDefault="00947BCD">
      <w:pPr>
        <w:spacing w:line="600" w:lineRule="exact"/>
        <w:ind w:firstLine="645"/>
        <w:rPr>
          <w:rFonts w:ascii="仿宋" w:eastAsia="仿宋" w:hAnsi="仿宋"/>
          <w:color w:val="000000"/>
          <w:sz w:val="32"/>
          <w:szCs w:val="32"/>
          <w:lang w:val="zh-CN"/>
        </w:rPr>
      </w:pPr>
      <w:r>
        <w:rPr>
          <w:rFonts w:ascii="仿宋" w:eastAsia="仿宋" w:hAnsi="仿宋" w:hint="eastAsia"/>
          <w:color w:val="000000"/>
          <w:sz w:val="32"/>
          <w:szCs w:val="32"/>
          <w:lang w:val="zh-CN"/>
        </w:rPr>
        <w:t>部门预算完成情况</w:t>
      </w:r>
      <w:r>
        <w:rPr>
          <w:rFonts w:ascii="仿宋" w:eastAsia="仿宋" w:hAnsi="仿宋" w:hint="eastAsia"/>
          <w:color w:val="000000"/>
          <w:sz w:val="32"/>
          <w:szCs w:val="32"/>
        </w:rPr>
        <w:t>100%</w:t>
      </w:r>
      <w:r>
        <w:rPr>
          <w:rFonts w:ascii="仿宋" w:eastAsia="仿宋" w:hAnsi="仿宋" w:hint="eastAsia"/>
          <w:color w:val="000000"/>
          <w:sz w:val="32"/>
          <w:szCs w:val="32"/>
          <w:lang w:val="zh-CN"/>
        </w:rPr>
        <w:t>，资金结余率为</w:t>
      </w:r>
      <w:r>
        <w:rPr>
          <w:rFonts w:ascii="仿宋" w:eastAsia="仿宋" w:hAnsi="仿宋" w:hint="eastAsia"/>
          <w:color w:val="000000"/>
          <w:sz w:val="32"/>
          <w:szCs w:val="32"/>
        </w:rPr>
        <w:t>0</w:t>
      </w:r>
      <w:r>
        <w:rPr>
          <w:rFonts w:ascii="仿宋" w:eastAsia="仿宋" w:hAnsi="仿宋" w:hint="eastAsia"/>
          <w:color w:val="000000"/>
          <w:sz w:val="32"/>
          <w:szCs w:val="32"/>
        </w:rPr>
        <w:t>，</w:t>
      </w:r>
      <w:r>
        <w:rPr>
          <w:rFonts w:ascii="仿宋" w:eastAsia="仿宋" w:hAnsi="仿宋" w:hint="eastAsia"/>
          <w:color w:val="000000"/>
          <w:sz w:val="32"/>
          <w:szCs w:val="32"/>
          <w:lang w:val="zh-CN"/>
        </w:rPr>
        <w:t>无违规记录。</w:t>
      </w:r>
    </w:p>
    <w:p w:rsidR="00B4089C" w:rsidRDefault="00947BCD">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（二）部门整体履职绩效分析。</w:t>
      </w:r>
    </w:p>
    <w:p w:rsidR="00B4089C" w:rsidRDefault="00947BCD">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lastRenderedPageBreak/>
        <w:t>围绕部门整体绩效目标完成情况和部门履职情况进行绩效分析。</w:t>
      </w:r>
    </w:p>
    <w:p w:rsidR="00B4089C" w:rsidRDefault="00947BCD">
      <w:pPr>
        <w:pStyle w:val="ab"/>
        <w:widowControl/>
        <w:numPr>
          <w:ilvl w:val="0"/>
          <w:numId w:val="9"/>
        </w:numPr>
        <w:adjustRightInd w:val="0"/>
        <w:snapToGrid w:val="0"/>
        <w:spacing w:line="560" w:lineRule="exact"/>
        <w:ind w:firstLineChars="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结果应用情况。</w:t>
      </w:r>
    </w:p>
    <w:p w:rsidR="00B4089C" w:rsidRDefault="00947BCD">
      <w:pPr>
        <w:pStyle w:val="ab"/>
        <w:widowControl/>
        <w:adjustRightInd w:val="0"/>
        <w:snapToGrid w:val="0"/>
        <w:spacing w:line="580" w:lineRule="exact"/>
        <w:ind w:leftChars="200" w:left="420" w:firstLineChars="150" w:firstLine="48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根据学校的具体情况，结合泸县财政财务管理的要求，进一步完善了财务收支审批制度、财务工作人员岗位制度等相关制度，相关工作人员在工作中严格执行规章制度，加强了内部监督和控制，加强了对学校资产的监督和管理，财务运行透明，按照泸县财政局的要求，四川省泸县第五中学及时对预算和决算信息进行公开，接受广大人民群众的监督。学校严格按照规章制度进行管理，基本实现了“保工资、保运转、促发展”的目标，促进学校健康平衡发展。</w:t>
      </w:r>
    </w:p>
    <w:p w:rsidR="00B4089C" w:rsidRDefault="00947BCD">
      <w:pPr>
        <w:widowControl/>
        <w:numPr>
          <w:ilvl w:val="0"/>
          <w:numId w:val="10"/>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自评质量。</w:t>
      </w:r>
    </w:p>
    <w:p w:rsidR="00B4089C" w:rsidRDefault="00947BCD">
      <w:pPr>
        <w:spacing w:line="578" w:lineRule="exact"/>
        <w:ind w:firstLineChars="200" w:firstLine="640"/>
        <w:rPr>
          <w:rFonts w:eastAsia="仿宋_GB2312"/>
          <w:sz w:val="32"/>
          <w:szCs w:val="32"/>
        </w:rPr>
      </w:pPr>
      <w:r>
        <w:rPr>
          <w:rFonts w:eastAsia="仿宋_GB2312" w:hint="eastAsia"/>
          <w:sz w:val="32"/>
          <w:szCs w:val="32"/>
        </w:rPr>
        <w:t>我校</w:t>
      </w:r>
      <w:r>
        <w:rPr>
          <w:rFonts w:eastAsia="仿宋_GB2312" w:hint="eastAsia"/>
          <w:sz w:val="32"/>
          <w:szCs w:val="32"/>
        </w:rPr>
        <w:t>2021</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9</w:t>
      </w:r>
      <w:r>
        <w:rPr>
          <w:rFonts w:eastAsia="仿宋_GB2312" w:hint="eastAsia"/>
          <w:sz w:val="32"/>
          <w:szCs w:val="32"/>
        </w:rPr>
        <w:t>月、</w:t>
      </w:r>
      <w:r>
        <w:rPr>
          <w:rFonts w:eastAsia="仿宋_GB2312" w:hint="eastAsia"/>
          <w:sz w:val="32"/>
          <w:szCs w:val="32"/>
        </w:rPr>
        <w:t>11</w:t>
      </w:r>
      <w:r>
        <w:rPr>
          <w:rFonts w:eastAsia="仿宋_GB2312" w:hint="eastAsia"/>
          <w:sz w:val="32"/>
          <w:szCs w:val="32"/>
        </w:rPr>
        <w:t>月、全年执行进度及中期评估均达到本部门执行进度。</w:t>
      </w:r>
    </w:p>
    <w:p w:rsidR="00B4089C" w:rsidRDefault="00947BCD">
      <w:pPr>
        <w:widowControl/>
        <w:adjustRightInd w:val="0"/>
        <w:snapToGrid w:val="0"/>
        <w:spacing w:line="560" w:lineRule="exact"/>
        <w:ind w:firstLineChars="250" w:firstLine="80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B4089C" w:rsidRDefault="00947BCD">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（一）评价结论。</w:t>
      </w:r>
    </w:p>
    <w:p w:rsidR="00B4089C" w:rsidRDefault="00947BCD">
      <w:pPr>
        <w:spacing w:line="578" w:lineRule="exact"/>
        <w:ind w:firstLineChars="200" w:firstLine="640"/>
        <w:rPr>
          <w:rFonts w:eastAsia="仿宋_GB2312"/>
          <w:sz w:val="32"/>
          <w:szCs w:val="32"/>
        </w:rPr>
      </w:pPr>
      <w:r>
        <w:rPr>
          <w:rFonts w:eastAsia="仿宋_GB2312" w:hint="eastAsia"/>
          <w:sz w:val="32"/>
          <w:szCs w:val="32"/>
        </w:rPr>
        <w:t>我校不管是在资金预算编制方面，还是预算执行、综合管理、整体绩效方面，均按照国家政策法规规定，结合本单位实际情况及相关规定严格执行，并合理安排项目，使财政资金发挥最大的效益，完成了部门职能职责，实现了较高的工作效率和部门支出绩效目标。</w:t>
      </w:r>
    </w:p>
    <w:p w:rsidR="00B4089C" w:rsidRDefault="00947BCD">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（二）存在问题。</w:t>
      </w:r>
    </w:p>
    <w:p w:rsidR="00B4089C" w:rsidRDefault="00947BCD">
      <w:pPr>
        <w:spacing w:line="578"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、在部门整体支出的资金安排和使用上仍有不可预见性，存在一定的偏差，在科学设置预算绩效指标上还需进一</w:t>
      </w:r>
      <w:r>
        <w:rPr>
          <w:rFonts w:eastAsia="仿宋_GB2312" w:hint="eastAsia"/>
          <w:sz w:val="32"/>
          <w:szCs w:val="32"/>
        </w:rPr>
        <w:lastRenderedPageBreak/>
        <w:t>步加强。</w:t>
      </w:r>
    </w:p>
    <w:p w:rsidR="00B4089C" w:rsidRDefault="00947BCD">
      <w:pPr>
        <w:spacing w:line="578"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、财务工作水平需进一步加强，深入学习，提高财务工作水平。</w:t>
      </w:r>
    </w:p>
    <w:p w:rsidR="00B4089C" w:rsidRDefault="00947BCD">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（三）改进建议。</w:t>
      </w:r>
    </w:p>
    <w:p w:rsidR="00B4089C" w:rsidRDefault="00947BCD">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、严格按照批复预算执行，加强预算</w:t>
      </w:r>
      <w:r>
        <w:rPr>
          <w:rFonts w:eastAsia="仿宋_GB2312" w:hint="eastAsia"/>
          <w:sz w:val="32"/>
          <w:szCs w:val="32"/>
        </w:rPr>
        <w:t>绩效管理，增强预算约束力，做好预算项目支出绩效目标及各项绩效指标的细化、量化工作</w:t>
      </w:r>
      <w:r>
        <w:rPr>
          <w:rFonts w:eastAsia="仿宋_GB2312" w:hint="eastAsia"/>
          <w:sz w:val="32"/>
          <w:szCs w:val="32"/>
        </w:rPr>
        <w:t>,</w:t>
      </w:r>
      <w:r>
        <w:rPr>
          <w:rFonts w:eastAsia="仿宋_GB2312" w:hint="eastAsia"/>
          <w:sz w:val="32"/>
          <w:szCs w:val="32"/>
        </w:rPr>
        <w:t>用好用活各类财政资金，提高财政资金的使用效益。</w:t>
      </w:r>
    </w:p>
    <w:p w:rsidR="00B4089C" w:rsidRDefault="00947BCD">
      <w:pPr>
        <w:spacing w:line="560" w:lineRule="exact"/>
        <w:ind w:firstLineChars="150" w:firstLine="480"/>
        <w:rPr>
          <w:rFonts w:eastAsia="仿宋_GB2312"/>
          <w:sz w:val="32"/>
          <w:szCs w:val="32"/>
        </w:rPr>
      </w:pPr>
      <w:r>
        <w:rPr>
          <w:rFonts w:eastAsia="仿宋_GB2312" w:hint="eastAsia"/>
          <w:sz w:val="32"/>
          <w:szCs w:val="32"/>
        </w:rPr>
        <w:t>2</w:t>
      </w:r>
      <w:r>
        <w:rPr>
          <w:rFonts w:eastAsia="仿宋_GB2312" w:hint="eastAsia"/>
          <w:sz w:val="32"/>
          <w:szCs w:val="32"/>
        </w:rPr>
        <w:t>、注重培训财务人员的实际操作能力，提升财务人员业务水平，提高部门预决算编报准确性和科学性。</w:t>
      </w:r>
    </w:p>
    <w:p w:rsidR="00B4089C" w:rsidRDefault="00B4089C">
      <w:pPr>
        <w:pStyle w:val="a0"/>
      </w:pPr>
    </w:p>
    <w:p w:rsidR="00B4089C" w:rsidRDefault="00B4089C">
      <w:pPr>
        <w:pStyle w:val="a0"/>
      </w:pPr>
    </w:p>
    <w:p w:rsidR="00B4089C" w:rsidRDefault="00B4089C">
      <w:pPr>
        <w:pStyle w:val="a4"/>
        <w:spacing w:before="93"/>
        <w:rPr>
          <w:rFonts w:hAnsi="宋体" w:cs="宋体"/>
          <w:sz w:val="32"/>
          <w:szCs w:val="32"/>
          <w:shd w:val="clear" w:color="auto" w:fill="FFFFFF"/>
          <w:lang w:val="zh-CN"/>
        </w:rPr>
      </w:pPr>
    </w:p>
    <w:p w:rsidR="00B4089C" w:rsidRDefault="00B4089C">
      <w:pPr>
        <w:pStyle w:val="a4"/>
        <w:spacing w:before="93"/>
        <w:rPr>
          <w:rFonts w:hAnsi="宋体" w:cs="宋体"/>
          <w:sz w:val="32"/>
          <w:szCs w:val="32"/>
          <w:shd w:val="clear" w:color="auto" w:fill="FFFFFF"/>
          <w:lang w:val="zh-CN"/>
        </w:rPr>
      </w:pPr>
    </w:p>
    <w:p w:rsidR="00B4089C" w:rsidRDefault="00B4089C">
      <w:pPr>
        <w:pStyle w:val="a4"/>
        <w:spacing w:before="93"/>
        <w:rPr>
          <w:rFonts w:hAnsi="宋体" w:cs="宋体"/>
          <w:sz w:val="32"/>
          <w:szCs w:val="32"/>
          <w:shd w:val="clear" w:color="auto" w:fill="FFFFFF"/>
          <w:lang w:val="zh-CN"/>
        </w:rPr>
      </w:pPr>
    </w:p>
    <w:p w:rsidR="00B4089C" w:rsidRDefault="00947BCD">
      <w:pPr>
        <w:pStyle w:val="a4"/>
        <w:spacing w:before="93"/>
        <w:rPr>
          <w:sz w:val="32"/>
          <w:szCs w:val="32"/>
        </w:rPr>
      </w:pPr>
      <w:r>
        <w:rPr>
          <w:rFonts w:hAnsi="宋体" w:cs="宋体" w:hint="eastAsia"/>
          <w:sz w:val="32"/>
          <w:szCs w:val="32"/>
          <w:shd w:val="clear" w:color="auto" w:fill="FFFFFF"/>
          <w:lang w:val="zh-CN"/>
        </w:rPr>
        <w:t>附件</w:t>
      </w:r>
      <w:r>
        <w:rPr>
          <w:rFonts w:hAnsi="宋体" w:cs="宋体" w:hint="eastAsia"/>
          <w:sz w:val="32"/>
          <w:szCs w:val="32"/>
          <w:shd w:val="clear" w:color="auto" w:fill="FFFFFF"/>
        </w:rPr>
        <w:t>2</w:t>
      </w:r>
    </w:p>
    <w:p w:rsidR="00B4089C" w:rsidRDefault="00947BCD">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四川省泸县第五中学</w:t>
      </w:r>
    </w:p>
    <w:p w:rsidR="00B4089C" w:rsidRDefault="00947BCD">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t>教学楼改扩建</w:t>
      </w:r>
      <w:r>
        <w:rPr>
          <w:rFonts w:ascii="方正小标宋简体" w:eastAsia="方正小标宋简体" w:hAnsi="方正小标宋简体" w:cs="方正小标宋简体" w:hint="eastAsia"/>
          <w:sz w:val="40"/>
          <w:szCs w:val="40"/>
          <w:lang w:val="zh-CN"/>
        </w:rPr>
        <w:t>项目支出绩效自评报告</w:t>
      </w:r>
    </w:p>
    <w:p w:rsidR="00B4089C" w:rsidRDefault="00B4089C">
      <w:pPr>
        <w:pStyle w:val="ac"/>
        <w:spacing w:line="578" w:lineRule="exact"/>
        <w:ind w:firstLine="640"/>
        <w:jc w:val="center"/>
        <w:rPr>
          <w:rFonts w:ascii="宋体" w:hAnsi="宋体"/>
          <w:color w:val="auto"/>
          <w:kern w:val="2"/>
          <w:sz w:val="32"/>
          <w:szCs w:val="32"/>
        </w:rPr>
      </w:pPr>
    </w:p>
    <w:p w:rsidR="00B4089C" w:rsidRDefault="00947BCD">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B4089C" w:rsidRDefault="00947BCD">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B4089C" w:rsidRDefault="00947BC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．说明项目主管部门（单位）在该项目管理中的职能。</w:t>
      </w:r>
    </w:p>
    <w:p w:rsidR="00B4089C" w:rsidRDefault="00947BCD">
      <w:pPr>
        <w:pStyle w:val="a0"/>
        <w:ind w:leftChars="152" w:left="319" w:firstLineChars="200" w:firstLine="640"/>
        <w:rPr>
          <w:rFonts w:eastAsia="仿宋_GB2312"/>
        </w:rPr>
      </w:pPr>
      <w:r>
        <w:rPr>
          <w:rFonts w:ascii="仿宋_GB2312" w:eastAsia="仿宋_GB2312" w:hAnsi="宋体" w:hint="eastAsia"/>
          <w:sz w:val="32"/>
          <w:szCs w:val="32"/>
        </w:rPr>
        <w:t>主管部门对该项目实施进度进行监管，并对该项目结果进行评估。</w:t>
      </w:r>
    </w:p>
    <w:p w:rsidR="00B4089C" w:rsidRDefault="00947BC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．我校依据泸县财政局下达的资金，按进度申报资金。</w:t>
      </w:r>
    </w:p>
    <w:p w:rsidR="00B4089C" w:rsidRDefault="00947BCD">
      <w:pPr>
        <w:spacing w:line="578"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3</w:t>
      </w:r>
      <w:r>
        <w:rPr>
          <w:rFonts w:ascii="仿宋_GB2312" w:eastAsia="仿宋_GB2312" w:hAnsi="宋体" w:hint="eastAsia"/>
          <w:sz w:val="32"/>
          <w:szCs w:val="32"/>
          <w:lang w:val="zh-CN"/>
        </w:rPr>
        <w:t>．</w:t>
      </w:r>
      <w:r>
        <w:rPr>
          <w:rFonts w:eastAsia="仿宋_GB2312" w:hint="eastAsia"/>
          <w:sz w:val="32"/>
          <w:szCs w:val="32"/>
        </w:rPr>
        <w:t>我校对项目资金进行单独核算，并建立专项资金使用管理责任制，努力提高其使用效率，在资金的使用上，坚持专款专用，量入为出的原则，使专项资金能按规定的用途使用并达到预期的目的。</w:t>
      </w:r>
    </w:p>
    <w:p w:rsidR="00B4089C" w:rsidRDefault="00947BC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B4089C" w:rsidRDefault="00947BC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w:t>
      </w:r>
      <w:r>
        <w:rPr>
          <w:rFonts w:ascii="仿宋_GB2312" w:eastAsia="仿宋_GB2312" w:hAnsi="宋体" w:hint="eastAsia"/>
          <w:sz w:val="32"/>
          <w:szCs w:val="32"/>
        </w:rPr>
        <w:t>教学楼改扩建，</w:t>
      </w:r>
      <w:r>
        <w:rPr>
          <w:rFonts w:eastAsia="仿宋_GB2312" w:hint="eastAsia"/>
          <w:sz w:val="32"/>
          <w:szCs w:val="32"/>
        </w:rPr>
        <w:t>为</w:t>
      </w:r>
      <w:r>
        <w:rPr>
          <w:rFonts w:eastAsia="仿宋_GB2312" w:hint="eastAsia"/>
          <w:sz w:val="32"/>
          <w:szCs w:val="32"/>
          <w:lang w:val="zh-CN"/>
        </w:rPr>
        <w:t>满足学校师生教学需求</w:t>
      </w:r>
      <w:r>
        <w:rPr>
          <w:rFonts w:ascii="仿宋_GB2312" w:eastAsia="仿宋_GB2312" w:hAnsi="宋体" w:hint="eastAsia"/>
          <w:sz w:val="32"/>
          <w:szCs w:val="32"/>
          <w:lang w:val="zh-CN"/>
        </w:rPr>
        <w:t>。</w:t>
      </w:r>
    </w:p>
    <w:p w:rsidR="00B4089C" w:rsidRDefault="00947BCD">
      <w:pPr>
        <w:adjustRightInd w:val="0"/>
        <w:snapToGrid w:val="0"/>
        <w:spacing w:line="578" w:lineRule="exact"/>
        <w:ind w:firstLineChars="200" w:firstLine="640"/>
        <w:rPr>
          <w:rFonts w:eastAsia="仿宋_GB2312"/>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w:t>
      </w:r>
      <w:r>
        <w:rPr>
          <w:rFonts w:eastAsia="仿宋_GB2312" w:hint="eastAsia"/>
          <w:sz w:val="32"/>
          <w:szCs w:val="32"/>
        </w:rPr>
        <w:t>化解大班额教学，增加了社区学位数。</w:t>
      </w:r>
      <w:r>
        <w:rPr>
          <w:rFonts w:eastAsia="仿宋_GB2312" w:hint="eastAsia"/>
          <w:sz w:val="32"/>
          <w:szCs w:val="32"/>
          <w:lang w:val="zh-CN"/>
        </w:rPr>
        <w:t>改善教学条件，提升教育教学质量，满足人民群众对优质教育的需求，推进片区义务教育均衡发展。</w:t>
      </w:r>
    </w:p>
    <w:p w:rsidR="00B4089C" w:rsidRDefault="00947BCD">
      <w:pPr>
        <w:adjustRightInd w:val="0"/>
        <w:snapToGrid w:val="0"/>
        <w:spacing w:line="578"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w:t>
      </w:r>
      <w:r>
        <w:rPr>
          <w:rFonts w:eastAsia="仿宋_GB2312" w:hint="eastAsia"/>
          <w:sz w:val="32"/>
          <w:szCs w:val="32"/>
          <w:lang w:val="zh-CN"/>
        </w:rPr>
        <w:t>我校“</w:t>
      </w:r>
      <w:r>
        <w:rPr>
          <w:rFonts w:eastAsia="仿宋_GB2312" w:hint="eastAsia"/>
          <w:sz w:val="32"/>
          <w:szCs w:val="32"/>
        </w:rPr>
        <w:t>教学楼改扩建</w:t>
      </w:r>
      <w:r>
        <w:rPr>
          <w:rFonts w:eastAsia="仿宋_GB2312" w:hint="eastAsia"/>
          <w:sz w:val="32"/>
          <w:szCs w:val="32"/>
          <w:lang w:val="zh-CN"/>
        </w:rPr>
        <w:t>资</w:t>
      </w:r>
      <w:r>
        <w:rPr>
          <w:rFonts w:eastAsia="仿宋_GB2312" w:hint="eastAsia"/>
          <w:sz w:val="32"/>
          <w:szCs w:val="32"/>
          <w:lang w:val="zh-CN"/>
        </w:rPr>
        <w:t>金</w:t>
      </w:r>
      <w:r>
        <w:rPr>
          <w:rFonts w:eastAsia="仿宋_GB2312" w:hint="eastAsia"/>
          <w:sz w:val="32"/>
          <w:szCs w:val="32"/>
          <w:lang w:val="zh-CN"/>
        </w:rPr>
        <w:t>”申报内容与具体实施内容相符，均用于</w:t>
      </w:r>
      <w:r>
        <w:rPr>
          <w:rFonts w:eastAsia="仿宋_GB2312" w:hint="eastAsia"/>
          <w:sz w:val="32"/>
          <w:szCs w:val="32"/>
        </w:rPr>
        <w:t>教学楼改扩建</w:t>
      </w:r>
      <w:r>
        <w:rPr>
          <w:rFonts w:eastAsia="仿宋_GB2312" w:hint="eastAsia"/>
          <w:sz w:val="32"/>
          <w:szCs w:val="32"/>
          <w:lang w:val="zh-CN"/>
        </w:rPr>
        <w:t>工程</w:t>
      </w:r>
      <w:r>
        <w:rPr>
          <w:rFonts w:eastAsia="仿宋_GB2312" w:hint="eastAsia"/>
          <w:sz w:val="32"/>
          <w:szCs w:val="32"/>
          <w:lang w:val="zh-CN"/>
        </w:rPr>
        <w:t>建设项目。申报的目标合理可行。</w:t>
      </w:r>
    </w:p>
    <w:p w:rsidR="00B4089C" w:rsidRDefault="00947BC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B4089C" w:rsidRDefault="00947BCD">
      <w:pPr>
        <w:adjustRightInd w:val="0"/>
        <w:snapToGrid w:val="0"/>
        <w:spacing w:line="578" w:lineRule="exact"/>
        <w:ind w:firstLineChars="200" w:firstLine="640"/>
        <w:rPr>
          <w:rFonts w:eastAsia="仿宋_GB2312"/>
          <w:sz w:val="32"/>
          <w:szCs w:val="32"/>
          <w:lang w:val="zh-CN"/>
        </w:rPr>
      </w:pPr>
      <w:r>
        <w:rPr>
          <w:rFonts w:eastAsia="仿宋_GB2312" w:hint="eastAsia"/>
          <w:sz w:val="32"/>
          <w:szCs w:val="32"/>
          <w:lang w:val="zh-CN"/>
        </w:rPr>
        <w:t>按照财务管理要求在事前、事中、事后等环节，对财务预算、资金支出、项目效益等进行科学分析和评估。</w:t>
      </w:r>
    </w:p>
    <w:p w:rsidR="00B4089C" w:rsidRDefault="00947BC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B4089C" w:rsidRDefault="00947BC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B4089C" w:rsidRDefault="00947BCD">
      <w:pPr>
        <w:adjustRightInd w:val="0"/>
        <w:snapToGrid w:val="0"/>
        <w:spacing w:line="578" w:lineRule="exact"/>
        <w:ind w:firstLineChars="200" w:firstLine="640"/>
        <w:rPr>
          <w:rFonts w:eastAsia="仿宋_GB2312"/>
          <w:sz w:val="32"/>
          <w:szCs w:val="32"/>
          <w:lang w:val="zh-CN"/>
        </w:rPr>
      </w:pPr>
      <w:r>
        <w:rPr>
          <w:rFonts w:eastAsia="仿宋_GB2312" w:hint="eastAsia"/>
          <w:sz w:val="32"/>
          <w:szCs w:val="32"/>
          <w:lang w:val="zh-CN"/>
        </w:rPr>
        <w:t>我校的资金申报标准由泸县财政局教科文股根据</w:t>
      </w:r>
      <w:r>
        <w:rPr>
          <w:rFonts w:eastAsia="仿宋_GB2312" w:hint="eastAsia"/>
          <w:sz w:val="32"/>
          <w:szCs w:val="32"/>
          <w:lang w:val="zh-CN"/>
        </w:rPr>
        <w:t>202</w:t>
      </w:r>
      <w:r>
        <w:rPr>
          <w:rFonts w:eastAsia="仿宋_GB2312" w:hint="eastAsia"/>
          <w:sz w:val="32"/>
          <w:szCs w:val="32"/>
        </w:rPr>
        <w:t>2</w:t>
      </w:r>
      <w:r>
        <w:rPr>
          <w:rFonts w:eastAsia="仿宋_GB2312" w:hint="eastAsia"/>
          <w:sz w:val="32"/>
          <w:szCs w:val="32"/>
          <w:lang w:val="zh-CN"/>
        </w:rPr>
        <w:t>年度我校建设进度核定。</w:t>
      </w:r>
    </w:p>
    <w:p w:rsidR="00B4089C" w:rsidRDefault="00947BCD">
      <w:pPr>
        <w:adjustRightInd w:val="0"/>
        <w:snapToGrid w:val="0"/>
        <w:spacing w:line="578" w:lineRule="exact"/>
        <w:ind w:firstLineChars="200" w:firstLine="640"/>
        <w:rPr>
          <w:rFonts w:eastAsia="仿宋_GB2312"/>
          <w:sz w:val="32"/>
          <w:szCs w:val="32"/>
          <w:lang w:val="zh-CN"/>
        </w:rPr>
      </w:pPr>
      <w:r>
        <w:rPr>
          <w:rFonts w:eastAsia="仿宋_GB2312" w:hint="eastAsia"/>
          <w:sz w:val="32"/>
          <w:szCs w:val="32"/>
          <w:lang w:val="zh-CN"/>
        </w:rPr>
        <w:t>泸县财政局于</w:t>
      </w:r>
      <w:r>
        <w:rPr>
          <w:rFonts w:eastAsia="仿宋_GB2312" w:hint="eastAsia"/>
          <w:sz w:val="32"/>
          <w:szCs w:val="32"/>
          <w:lang w:val="zh-CN"/>
        </w:rPr>
        <w:t>202</w:t>
      </w:r>
      <w:r>
        <w:rPr>
          <w:rFonts w:eastAsia="仿宋_GB2312" w:hint="eastAsia"/>
          <w:sz w:val="32"/>
          <w:szCs w:val="32"/>
        </w:rPr>
        <w:t>2</w:t>
      </w:r>
      <w:r>
        <w:rPr>
          <w:rFonts w:eastAsia="仿宋_GB2312" w:hint="eastAsia"/>
          <w:sz w:val="32"/>
          <w:szCs w:val="32"/>
          <w:lang w:val="zh-CN"/>
        </w:rPr>
        <w:t>年下达</w:t>
      </w:r>
      <w:r>
        <w:rPr>
          <w:rFonts w:eastAsia="仿宋_GB2312" w:hint="eastAsia"/>
          <w:sz w:val="32"/>
          <w:szCs w:val="32"/>
        </w:rPr>
        <w:t>教学楼改扩建</w:t>
      </w:r>
      <w:r>
        <w:rPr>
          <w:rFonts w:eastAsia="仿宋_GB2312" w:hint="eastAsia"/>
          <w:sz w:val="32"/>
          <w:szCs w:val="32"/>
          <w:lang w:val="zh-CN"/>
        </w:rPr>
        <w:t>资</w:t>
      </w:r>
      <w:r>
        <w:rPr>
          <w:rFonts w:eastAsia="仿宋_GB2312" w:hint="eastAsia"/>
          <w:sz w:val="32"/>
          <w:szCs w:val="32"/>
          <w:lang w:val="zh-CN"/>
        </w:rPr>
        <w:t>金</w:t>
      </w:r>
      <w:r>
        <w:rPr>
          <w:rFonts w:eastAsia="仿宋_GB2312" w:hint="eastAsia"/>
          <w:sz w:val="32"/>
          <w:szCs w:val="32"/>
          <w:lang w:val="zh-CN"/>
        </w:rPr>
        <w:t>，资金文号为泸</w:t>
      </w:r>
      <w:r>
        <w:rPr>
          <w:rFonts w:eastAsia="仿宋_GB2312" w:hint="eastAsia"/>
          <w:sz w:val="32"/>
          <w:szCs w:val="32"/>
        </w:rPr>
        <w:t>县</w:t>
      </w:r>
      <w:r>
        <w:rPr>
          <w:rFonts w:eastAsia="仿宋_GB2312" w:hint="eastAsia"/>
          <w:sz w:val="32"/>
          <w:szCs w:val="32"/>
          <w:lang w:val="zh-CN"/>
        </w:rPr>
        <w:t>财教《</w:t>
      </w:r>
      <w:r>
        <w:rPr>
          <w:rFonts w:eastAsia="仿宋_GB2312" w:hint="eastAsia"/>
          <w:sz w:val="32"/>
          <w:szCs w:val="32"/>
        </w:rPr>
        <w:t>2022</w:t>
      </w:r>
      <w:r>
        <w:rPr>
          <w:rFonts w:eastAsia="仿宋_GB2312" w:hint="eastAsia"/>
          <w:sz w:val="32"/>
          <w:szCs w:val="32"/>
          <w:lang w:val="zh-CN"/>
        </w:rPr>
        <w:t>》</w:t>
      </w:r>
      <w:r>
        <w:rPr>
          <w:rFonts w:eastAsia="仿宋_GB2312" w:hint="eastAsia"/>
          <w:sz w:val="32"/>
          <w:szCs w:val="32"/>
        </w:rPr>
        <w:t>92</w:t>
      </w:r>
      <w:r>
        <w:rPr>
          <w:rFonts w:eastAsia="仿宋_GB2312" w:hint="eastAsia"/>
          <w:sz w:val="32"/>
          <w:szCs w:val="32"/>
          <w:lang w:val="zh-CN"/>
        </w:rPr>
        <w:t>号。</w:t>
      </w:r>
    </w:p>
    <w:p w:rsidR="00B4089C" w:rsidRDefault="00947BCD">
      <w:pPr>
        <w:spacing w:line="578" w:lineRule="exact"/>
        <w:ind w:firstLineChars="200" w:firstLine="640"/>
        <w:rPr>
          <w:rFonts w:eastAsia="仿宋_GB2312"/>
          <w:sz w:val="32"/>
          <w:szCs w:val="32"/>
        </w:rPr>
      </w:pPr>
      <w:r>
        <w:rPr>
          <w:rFonts w:eastAsia="仿宋_GB2312" w:hint="eastAsia"/>
          <w:sz w:val="32"/>
          <w:szCs w:val="32"/>
          <w:lang w:val="zh-CN"/>
        </w:rPr>
        <w:t>我校</w:t>
      </w:r>
      <w:r>
        <w:rPr>
          <w:rFonts w:eastAsia="仿宋_GB2312" w:hint="eastAsia"/>
          <w:sz w:val="32"/>
          <w:szCs w:val="32"/>
        </w:rPr>
        <w:t>在</w:t>
      </w:r>
      <w:r>
        <w:rPr>
          <w:rFonts w:eastAsia="仿宋_GB2312" w:hint="eastAsia"/>
          <w:sz w:val="32"/>
          <w:szCs w:val="32"/>
        </w:rPr>
        <w:t>2022</w:t>
      </w:r>
      <w:r>
        <w:rPr>
          <w:rFonts w:eastAsia="仿宋_GB2312" w:hint="eastAsia"/>
          <w:sz w:val="32"/>
          <w:szCs w:val="32"/>
        </w:rPr>
        <w:t>年度已进行资金拨付财政资金</w:t>
      </w:r>
      <w:r>
        <w:rPr>
          <w:rFonts w:eastAsia="仿宋_GB2312" w:hint="eastAsia"/>
          <w:sz w:val="32"/>
          <w:szCs w:val="32"/>
        </w:rPr>
        <w:t>350</w:t>
      </w:r>
      <w:r>
        <w:rPr>
          <w:rFonts w:eastAsia="仿宋_GB2312" w:hint="eastAsia"/>
          <w:sz w:val="32"/>
          <w:szCs w:val="32"/>
        </w:rPr>
        <w:t>万元。</w:t>
      </w:r>
    </w:p>
    <w:p w:rsidR="00B4089C" w:rsidRDefault="00947BCD">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B4089C" w:rsidRDefault="00947BCD">
      <w:pPr>
        <w:adjustRightInd w:val="0"/>
        <w:snapToGrid w:val="0"/>
        <w:spacing w:line="600" w:lineRule="exact"/>
        <w:ind w:firstLine="720"/>
        <w:rPr>
          <w:rFonts w:eastAsia="仿宋_GB2312"/>
          <w:sz w:val="32"/>
          <w:szCs w:val="32"/>
        </w:rPr>
      </w:pPr>
      <w:r>
        <w:rPr>
          <w:rFonts w:ascii="楷体_GB2312" w:eastAsia="楷体_GB2312" w:hAnsi="宋体" w:hint="eastAsia"/>
          <w:sz w:val="32"/>
          <w:szCs w:val="32"/>
          <w:lang w:val="zh-CN"/>
        </w:rPr>
        <w:lastRenderedPageBreak/>
        <w:t>1</w:t>
      </w:r>
      <w:r>
        <w:rPr>
          <w:rFonts w:ascii="楷体_GB2312" w:eastAsia="楷体_GB2312" w:hAnsi="宋体" w:hint="eastAsia"/>
          <w:sz w:val="32"/>
          <w:szCs w:val="32"/>
          <w:lang w:val="zh-CN"/>
        </w:rPr>
        <w:t>．资金计划。</w:t>
      </w:r>
      <w:r>
        <w:rPr>
          <w:rFonts w:eastAsia="仿宋_GB2312" w:hint="eastAsia"/>
          <w:sz w:val="32"/>
          <w:szCs w:val="32"/>
        </w:rPr>
        <w:t>我校</w:t>
      </w:r>
      <w:r>
        <w:rPr>
          <w:rFonts w:eastAsia="仿宋_GB2312" w:hint="eastAsia"/>
          <w:sz w:val="32"/>
          <w:szCs w:val="32"/>
        </w:rPr>
        <w:t>2022</w:t>
      </w:r>
      <w:r>
        <w:rPr>
          <w:rFonts w:eastAsia="仿宋_GB2312" w:hint="eastAsia"/>
          <w:sz w:val="32"/>
          <w:szCs w:val="32"/>
        </w:rPr>
        <w:t>年预算项目</w:t>
      </w:r>
      <w:r>
        <w:rPr>
          <w:rFonts w:eastAsia="仿宋_GB2312" w:hint="eastAsia"/>
          <w:sz w:val="32"/>
          <w:szCs w:val="32"/>
        </w:rPr>
        <w:t>1</w:t>
      </w:r>
      <w:r>
        <w:rPr>
          <w:rFonts w:eastAsia="仿宋_GB2312" w:hint="eastAsia"/>
          <w:sz w:val="32"/>
          <w:szCs w:val="32"/>
        </w:rPr>
        <w:t>项，项目预算资金总额共计</w:t>
      </w:r>
      <w:r>
        <w:rPr>
          <w:rFonts w:eastAsia="仿宋_GB2312" w:hint="eastAsia"/>
          <w:sz w:val="32"/>
          <w:szCs w:val="32"/>
        </w:rPr>
        <w:t>1759.77</w:t>
      </w:r>
      <w:r>
        <w:rPr>
          <w:rFonts w:eastAsia="仿宋_GB2312" w:hint="eastAsia"/>
          <w:sz w:val="32"/>
          <w:szCs w:val="32"/>
        </w:rPr>
        <w:t>万元（合同价），其中财政预算资金</w:t>
      </w:r>
      <w:r>
        <w:rPr>
          <w:rFonts w:eastAsia="仿宋_GB2312" w:hint="eastAsia"/>
          <w:sz w:val="32"/>
          <w:szCs w:val="32"/>
        </w:rPr>
        <w:t>1250</w:t>
      </w:r>
      <w:r>
        <w:rPr>
          <w:rFonts w:eastAsia="仿宋_GB2312" w:hint="eastAsia"/>
          <w:sz w:val="32"/>
          <w:szCs w:val="32"/>
        </w:rPr>
        <w:t>万元，单位自筹资金</w:t>
      </w:r>
      <w:r>
        <w:rPr>
          <w:rFonts w:eastAsia="仿宋_GB2312" w:hint="eastAsia"/>
          <w:sz w:val="32"/>
          <w:szCs w:val="32"/>
        </w:rPr>
        <w:t>509.77</w:t>
      </w:r>
      <w:r>
        <w:rPr>
          <w:rFonts w:eastAsia="仿宋_GB2312" w:hint="eastAsia"/>
          <w:sz w:val="32"/>
          <w:szCs w:val="32"/>
        </w:rPr>
        <w:t>万元。</w:t>
      </w:r>
    </w:p>
    <w:p w:rsidR="00B4089C" w:rsidRDefault="00947BCD">
      <w:pPr>
        <w:widowControl/>
        <w:shd w:val="clear" w:color="auto" w:fill="FFFFFF"/>
        <w:spacing w:line="600" w:lineRule="atLeast"/>
        <w:ind w:firstLineChars="200" w:firstLine="640"/>
        <w:jc w:val="left"/>
        <w:rPr>
          <w:rFonts w:eastAsia="仿宋_GB2312"/>
          <w:sz w:val="32"/>
          <w:szCs w:val="32"/>
        </w:rPr>
      </w:pPr>
      <w:r>
        <w:rPr>
          <w:rFonts w:ascii="楷体_GB2312" w:eastAsia="楷体_GB2312" w:hAnsi="宋体" w:hint="eastAsia"/>
          <w:sz w:val="32"/>
          <w:szCs w:val="32"/>
          <w:lang w:val="zh-CN"/>
        </w:rPr>
        <w:t>2</w:t>
      </w:r>
      <w:r>
        <w:rPr>
          <w:rFonts w:ascii="楷体_GB2312" w:eastAsia="楷体_GB2312" w:hAnsi="宋体" w:hint="eastAsia"/>
          <w:sz w:val="32"/>
          <w:szCs w:val="32"/>
          <w:lang w:val="zh-CN"/>
        </w:rPr>
        <w:t>．资金到位。</w:t>
      </w:r>
      <w:r>
        <w:rPr>
          <w:rFonts w:eastAsia="仿宋_GB2312" w:hint="eastAsia"/>
          <w:sz w:val="32"/>
          <w:szCs w:val="32"/>
          <w:lang w:val="zh-CN"/>
        </w:rPr>
        <w:t>泸县财政局于</w:t>
      </w:r>
      <w:r>
        <w:rPr>
          <w:rFonts w:eastAsia="仿宋_GB2312" w:hint="eastAsia"/>
          <w:sz w:val="32"/>
          <w:szCs w:val="32"/>
          <w:lang w:val="zh-CN"/>
        </w:rPr>
        <w:t>202</w:t>
      </w:r>
      <w:r>
        <w:rPr>
          <w:rFonts w:eastAsia="仿宋_GB2312" w:hint="eastAsia"/>
          <w:sz w:val="32"/>
          <w:szCs w:val="32"/>
        </w:rPr>
        <w:t>2</w:t>
      </w:r>
      <w:r>
        <w:rPr>
          <w:rFonts w:eastAsia="仿宋_GB2312" w:hint="eastAsia"/>
          <w:sz w:val="32"/>
          <w:szCs w:val="32"/>
          <w:lang w:val="zh-CN"/>
        </w:rPr>
        <w:t>年下达泸县第</w:t>
      </w:r>
      <w:r>
        <w:rPr>
          <w:rFonts w:eastAsia="仿宋_GB2312" w:hint="eastAsia"/>
          <w:sz w:val="32"/>
          <w:szCs w:val="32"/>
        </w:rPr>
        <w:t>五</w:t>
      </w:r>
      <w:r>
        <w:rPr>
          <w:rFonts w:eastAsia="仿宋_GB2312" w:hint="eastAsia"/>
          <w:sz w:val="32"/>
          <w:szCs w:val="32"/>
          <w:lang w:val="zh-CN"/>
        </w:rPr>
        <w:t>中学</w:t>
      </w:r>
      <w:r>
        <w:rPr>
          <w:rFonts w:eastAsia="仿宋_GB2312" w:hint="eastAsia"/>
          <w:sz w:val="32"/>
          <w:szCs w:val="32"/>
        </w:rPr>
        <w:t>教学楼改扩建</w:t>
      </w:r>
      <w:r>
        <w:rPr>
          <w:rFonts w:eastAsia="仿宋_GB2312" w:hint="eastAsia"/>
          <w:sz w:val="32"/>
          <w:szCs w:val="32"/>
          <w:lang w:val="zh-CN"/>
        </w:rPr>
        <w:t>资金，资金文号为泸</w:t>
      </w:r>
      <w:r>
        <w:rPr>
          <w:rFonts w:eastAsia="仿宋_GB2312" w:hint="eastAsia"/>
          <w:sz w:val="32"/>
          <w:szCs w:val="32"/>
        </w:rPr>
        <w:t>县</w:t>
      </w:r>
      <w:r>
        <w:rPr>
          <w:rFonts w:eastAsia="仿宋_GB2312" w:hint="eastAsia"/>
          <w:sz w:val="32"/>
          <w:szCs w:val="32"/>
          <w:lang w:val="zh-CN"/>
        </w:rPr>
        <w:t>财教《</w:t>
      </w:r>
      <w:r>
        <w:rPr>
          <w:rFonts w:eastAsia="仿宋_GB2312" w:hint="eastAsia"/>
          <w:sz w:val="32"/>
          <w:szCs w:val="32"/>
        </w:rPr>
        <w:t>2022</w:t>
      </w:r>
      <w:r>
        <w:rPr>
          <w:rFonts w:eastAsia="仿宋_GB2312" w:hint="eastAsia"/>
          <w:sz w:val="32"/>
          <w:szCs w:val="32"/>
          <w:lang w:val="zh-CN"/>
        </w:rPr>
        <w:t>》</w:t>
      </w:r>
      <w:r>
        <w:rPr>
          <w:rFonts w:eastAsia="仿宋_GB2312" w:hint="eastAsia"/>
          <w:sz w:val="32"/>
          <w:szCs w:val="32"/>
        </w:rPr>
        <w:t>92</w:t>
      </w:r>
      <w:r>
        <w:rPr>
          <w:rFonts w:eastAsia="仿宋_GB2312" w:hint="eastAsia"/>
          <w:sz w:val="32"/>
          <w:szCs w:val="32"/>
        </w:rPr>
        <w:t>号</w:t>
      </w:r>
      <w:r>
        <w:rPr>
          <w:rFonts w:eastAsia="仿宋_GB2312" w:hint="eastAsia"/>
          <w:sz w:val="32"/>
          <w:szCs w:val="32"/>
          <w:lang w:val="zh-CN"/>
        </w:rPr>
        <w:t>，泸</w:t>
      </w:r>
      <w:r>
        <w:rPr>
          <w:rFonts w:eastAsia="仿宋_GB2312" w:hint="eastAsia"/>
          <w:sz w:val="32"/>
          <w:szCs w:val="32"/>
        </w:rPr>
        <w:t>县</w:t>
      </w:r>
      <w:r>
        <w:rPr>
          <w:rFonts w:eastAsia="仿宋_GB2312" w:hint="eastAsia"/>
          <w:sz w:val="32"/>
          <w:szCs w:val="32"/>
          <w:lang w:val="zh-CN"/>
        </w:rPr>
        <w:t>财教《</w:t>
      </w:r>
      <w:r>
        <w:rPr>
          <w:rFonts w:eastAsia="仿宋_GB2312" w:hint="eastAsia"/>
          <w:sz w:val="32"/>
          <w:szCs w:val="32"/>
        </w:rPr>
        <w:t>2022</w:t>
      </w:r>
      <w:r>
        <w:rPr>
          <w:rFonts w:eastAsia="仿宋_GB2312" w:hint="eastAsia"/>
          <w:sz w:val="32"/>
          <w:szCs w:val="32"/>
          <w:lang w:val="zh-CN"/>
        </w:rPr>
        <w:t>》</w:t>
      </w:r>
      <w:r>
        <w:rPr>
          <w:rFonts w:eastAsia="仿宋_GB2312" w:hint="eastAsia"/>
          <w:sz w:val="32"/>
          <w:szCs w:val="32"/>
        </w:rPr>
        <w:t>92</w:t>
      </w:r>
      <w:r>
        <w:rPr>
          <w:rFonts w:eastAsia="仿宋_GB2312" w:hint="eastAsia"/>
          <w:sz w:val="32"/>
          <w:szCs w:val="32"/>
        </w:rPr>
        <w:t>号</w:t>
      </w:r>
      <w:r>
        <w:rPr>
          <w:rFonts w:eastAsia="仿宋_GB2312" w:hint="eastAsia"/>
          <w:sz w:val="32"/>
          <w:szCs w:val="32"/>
          <w:lang w:val="zh-CN"/>
        </w:rPr>
        <w:t>指标下达</w:t>
      </w:r>
      <w:r>
        <w:rPr>
          <w:rFonts w:eastAsia="仿宋_GB2312" w:hint="eastAsia"/>
          <w:sz w:val="32"/>
          <w:szCs w:val="32"/>
        </w:rPr>
        <w:t>350</w:t>
      </w:r>
      <w:r>
        <w:rPr>
          <w:rFonts w:eastAsia="仿宋_GB2312" w:hint="eastAsia"/>
          <w:sz w:val="32"/>
          <w:szCs w:val="32"/>
        </w:rPr>
        <w:t>万。</w:t>
      </w:r>
    </w:p>
    <w:p w:rsidR="00B4089C" w:rsidRDefault="00947BCD">
      <w:pPr>
        <w:widowControl/>
        <w:shd w:val="clear" w:color="auto" w:fill="FFFFFF"/>
        <w:spacing w:line="600" w:lineRule="atLeast"/>
        <w:ind w:firstLineChars="200" w:firstLine="640"/>
        <w:jc w:val="left"/>
        <w:rPr>
          <w:rFonts w:eastAsia="仿宋_GB2312"/>
          <w:sz w:val="32"/>
          <w:szCs w:val="32"/>
        </w:rPr>
      </w:pPr>
      <w:r>
        <w:rPr>
          <w:rFonts w:ascii="楷体_GB2312" w:eastAsia="楷体_GB2312" w:hAnsi="宋体" w:hint="eastAsia"/>
          <w:sz w:val="32"/>
          <w:szCs w:val="32"/>
          <w:lang w:val="zh-CN"/>
        </w:rPr>
        <w:t>3</w:t>
      </w:r>
      <w:r>
        <w:rPr>
          <w:rFonts w:ascii="楷体_GB2312" w:eastAsia="楷体_GB2312" w:hAnsi="宋体" w:hint="eastAsia"/>
          <w:sz w:val="32"/>
          <w:szCs w:val="32"/>
          <w:lang w:val="zh-CN"/>
        </w:rPr>
        <w:t>．资金使用。</w:t>
      </w:r>
      <w:r>
        <w:rPr>
          <w:rFonts w:eastAsia="仿宋_GB2312" w:hint="eastAsia"/>
          <w:sz w:val="32"/>
          <w:szCs w:val="32"/>
        </w:rPr>
        <w:t>我校</w:t>
      </w:r>
      <w:r>
        <w:rPr>
          <w:rFonts w:eastAsia="仿宋_GB2312" w:hint="eastAsia"/>
          <w:sz w:val="32"/>
          <w:szCs w:val="32"/>
        </w:rPr>
        <w:t>2022</w:t>
      </w:r>
      <w:r>
        <w:rPr>
          <w:rFonts w:eastAsia="仿宋_GB2312" w:hint="eastAsia"/>
          <w:sz w:val="32"/>
          <w:szCs w:val="32"/>
        </w:rPr>
        <w:t>年教学楼改扩建资金已支付财政资金</w:t>
      </w:r>
      <w:r>
        <w:rPr>
          <w:rFonts w:eastAsia="仿宋_GB2312" w:hint="eastAsia"/>
          <w:sz w:val="32"/>
          <w:szCs w:val="32"/>
        </w:rPr>
        <w:t>350</w:t>
      </w:r>
      <w:r>
        <w:rPr>
          <w:rFonts w:eastAsia="仿宋_GB2312" w:hint="eastAsia"/>
          <w:sz w:val="32"/>
          <w:szCs w:val="32"/>
        </w:rPr>
        <w:t>万元。用于支付泸县政府投资建设工程管理中心代建泸县第五中学教学楼改扩建资金。支付依据合规合法，与项目预算相符。</w:t>
      </w:r>
    </w:p>
    <w:p w:rsidR="00B4089C" w:rsidRDefault="00947BC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B4089C" w:rsidRDefault="00947BCD">
      <w:pPr>
        <w:widowControl/>
        <w:shd w:val="clear" w:color="auto" w:fill="FFFFFF"/>
        <w:spacing w:line="600" w:lineRule="atLeast"/>
        <w:ind w:firstLineChars="200" w:firstLine="640"/>
        <w:jc w:val="left"/>
        <w:rPr>
          <w:rFonts w:eastAsia="仿宋_GB2312"/>
          <w:sz w:val="32"/>
          <w:szCs w:val="32"/>
        </w:rPr>
      </w:pPr>
      <w:r>
        <w:rPr>
          <w:rFonts w:eastAsia="仿宋_GB2312" w:hint="eastAsia"/>
          <w:sz w:val="32"/>
          <w:szCs w:val="32"/>
        </w:rPr>
        <w:t>我校遵循先有预算、后有支出的原则，加强对预算支出管理的监督检查。无超预算或者无预算安排支出，虚列支出、转移或者套取预算资金，转嫁支出等问题；无违反规定擅自设立项目问题。为规范我校项目资金合理合规使用，进一步完善专项资金的安排及支出，学校财务人员在做好项目预算报表同时，并做好专项资金的合理使用，确保专项资金有针对性的落实到位。</w:t>
      </w:r>
    </w:p>
    <w:p w:rsidR="00B4089C" w:rsidRDefault="00947BCD">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三、项目实施及管理情况</w:t>
      </w:r>
    </w:p>
    <w:p w:rsidR="00B4089C" w:rsidRDefault="00947BC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B4089C" w:rsidRDefault="00947BCD">
      <w:pPr>
        <w:adjustRightInd w:val="0"/>
        <w:snapToGrid w:val="0"/>
        <w:spacing w:line="578" w:lineRule="exact"/>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10</w:t>
      </w:r>
      <w:r>
        <w:rPr>
          <w:rFonts w:eastAsia="仿宋_GB2312" w:hint="eastAsia"/>
          <w:sz w:val="32"/>
          <w:szCs w:val="32"/>
        </w:rPr>
        <w:t>日，与泸县政府投资建设工程管理中心签订了委托代建管理协议，由泸县政府投资建设工程管理中</w:t>
      </w:r>
      <w:r>
        <w:rPr>
          <w:rFonts w:eastAsia="仿宋_GB2312" w:hint="eastAsia"/>
          <w:sz w:val="32"/>
          <w:szCs w:val="32"/>
        </w:rPr>
        <w:lastRenderedPageBreak/>
        <w:t>心按照基本建设程序，负责</w:t>
      </w:r>
      <w:r>
        <w:rPr>
          <w:rFonts w:eastAsia="仿宋_GB2312" w:hint="eastAsia"/>
          <w:sz w:val="32"/>
          <w:szCs w:val="32"/>
        </w:rPr>
        <w:t>组织工程施工招标、质量管理、安全管理、进度管理和投资管理工作。</w:t>
      </w:r>
      <w:r>
        <w:rPr>
          <w:rFonts w:eastAsia="仿宋_GB2312" w:hint="eastAsia"/>
          <w:sz w:val="32"/>
          <w:szCs w:val="32"/>
        </w:rPr>
        <w:t>2020</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30</w:t>
      </w:r>
      <w:r>
        <w:rPr>
          <w:rFonts w:eastAsia="仿宋_GB2312" w:hint="eastAsia"/>
          <w:sz w:val="32"/>
          <w:szCs w:val="32"/>
        </w:rPr>
        <w:t>日，我校教学楼改扩建工程在泸州市公共资源交易网上发布招标公告，该工程招标控制价</w:t>
      </w:r>
      <w:bookmarkStart w:id="54" w:name="EB0dfc252c1c6b422dac4892d705af90d2"/>
      <w:r>
        <w:rPr>
          <w:rFonts w:eastAsia="仿宋_GB2312" w:hint="eastAsia"/>
          <w:sz w:val="32"/>
          <w:szCs w:val="32"/>
        </w:rPr>
        <w:t>为</w:t>
      </w:r>
      <w:bookmarkEnd w:id="54"/>
      <w:r>
        <w:rPr>
          <w:rFonts w:eastAsia="仿宋_GB2312" w:hint="eastAsia"/>
          <w:sz w:val="32"/>
          <w:szCs w:val="32"/>
        </w:rPr>
        <w:t>2282.752693</w:t>
      </w:r>
      <w:r>
        <w:rPr>
          <w:rFonts w:eastAsia="仿宋_GB2312" w:hint="eastAsia"/>
          <w:sz w:val="32"/>
          <w:szCs w:val="32"/>
        </w:rPr>
        <w:t>万元，评标办法为经评审的最低投标价法。</w:t>
      </w:r>
      <w:r>
        <w:rPr>
          <w:rFonts w:eastAsia="仿宋_GB2312" w:hint="eastAsia"/>
          <w:sz w:val="32"/>
          <w:szCs w:val="32"/>
        </w:rPr>
        <w:t>2020</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21</w:t>
      </w:r>
      <w:r>
        <w:rPr>
          <w:rFonts w:eastAsia="仿宋_GB2312" w:hint="eastAsia"/>
          <w:sz w:val="32"/>
          <w:szCs w:val="32"/>
        </w:rPr>
        <w:t>日在泸州市公共资源交易中心开评标。</w:t>
      </w:r>
      <w:r>
        <w:rPr>
          <w:rFonts w:eastAsia="仿宋_GB2312" w:hint="eastAsia"/>
          <w:sz w:val="32"/>
          <w:szCs w:val="32"/>
        </w:rPr>
        <w:t>2020</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26</w:t>
      </w:r>
      <w:r>
        <w:rPr>
          <w:rFonts w:eastAsia="仿宋_GB2312" w:hint="eastAsia"/>
          <w:sz w:val="32"/>
          <w:szCs w:val="32"/>
        </w:rPr>
        <w:t>日在泸州市公共资源交易网发出评比结果公示。</w:t>
      </w:r>
      <w:r>
        <w:rPr>
          <w:rFonts w:eastAsia="仿宋_GB2312" w:hint="eastAsia"/>
          <w:sz w:val="32"/>
          <w:szCs w:val="32"/>
        </w:rPr>
        <w:t>2020</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29</w:t>
      </w:r>
      <w:r>
        <w:rPr>
          <w:rFonts w:eastAsia="仿宋_GB2312" w:hint="eastAsia"/>
          <w:sz w:val="32"/>
          <w:szCs w:val="32"/>
        </w:rPr>
        <w:t>日在泸州市公共资源交易网发出中标结果公告，中标单位为四川欣绮建设有限公司，中标金额为</w:t>
      </w:r>
      <w:r>
        <w:rPr>
          <w:rFonts w:eastAsia="仿宋_GB2312" w:hint="eastAsia"/>
          <w:sz w:val="32"/>
          <w:szCs w:val="32"/>
        </w:rPr>
        <w:t>1759.774051</w:t>
      </w:r>
      <w:r>
        <w:rPr>
          <w:rFonts w:eastAsia="仿宋_GB2312" w:hint="eastAsia"/>
          <w:sz w:val="32"/>
          <w:szCs w:val="32"/>
        </w:rPr>
        <w:t>万元。</w:t>
      </w:r>
    </w:p>
    <w:p w:rsidR="00B4089C" w:rsidRDefault="00B4089C">
      <w:pPr>
        <w:pStyle w:val="a0"/>
        <w:rPr>
          <w:lang w:val="zh-CN"/>
        </w:rPr>
      </w:pPr>
    </w:p>
    <w:p w:rsidR="00B4089C" w:rsidRDefault="00947BCD">
      <w:pPr>
        <w:numPr>
          <w:ilvl w:val="0"/>
          <w:numId w:val="11"/>
        </w:numPr>
        <w:adjustRightInd w:val="0"/>
        <w:snapToGrid w:val="0"/>
        <w:spacing w:line="578" w:lineRule="exact"/>
        <w:ind w:firstLineChars="200" w:firstLine="643"/>
        <w:rPr>
          <w:rFonts w:eastAsia="仿宋_GB2312"/>
          <w:sz w:val="32"/>
          <w:szCs w:val="32"/>
        </w:rPr>
      </w:pPr>
      <w:r>
        <w:rPr>
          <w:rFonts w:ascii="楷体_GB2312" w:eastAsia="楷体_GB2312" w:hAnsi="宋体" w:hint="eastAsia"/>
          <w:b/>
          <w:sz w:val="32"/>
          <w:szCs w:val="32"/>
          <w:lang w:val="zh-CN"/>
        </w:rPr>
        <w:t>项目管理情况</w:t>
      </w:r>
      <w:r>
        <w:rPr>
          <w:rFonts w:eastAsia="仿宋_GB2312" w:hint="eastAsia"/>
          <w:sz w:val="32"/>
          <w:szCs w:val="32"/>
        </w:rPr>
        <w:t> </w:t>
      </w:r>
    </w:p>
    <w:p w:rsidR="00B4089C" w:rsidRDefault="00947BCD" w:rsidP="007B128D">
      <w:pPr>
        <w:adjustRightInd w:val="0"/>
        <w:snapToGrid w:val="0"/>
        <w:spacing w:line="578" w:lineRule="exact"/>
        <w:ind w:leftChars="200" w:left="420" w:firstLineChars="200" w:firstLine="640"/>
        <w:rPr>
          <w:rFonts w:eastAsia="仿宋_GB2312"/>
          <w:sz w:val="32"/>
          <w:szCs w:val="32"/>
        </w:rPr>
      </w:pPr>
      <w:r>
        <w:rPr>
          <w:rFonts w:eastAsia="仿宋_GB2312" w:hint="eastAsia"/>
          <w:sz w:val="32"/>
          <w:szCs w:val="32"/>
        </w:rPr>
        <w:t>项目建设中制定了建筑工程部岗位职责，明确工程部经理、专业工程师、资料管理员等岗位职责，业务管理制度合法、合规，业务管理制度健全。</w:t>
      </w:r>
    </w:p>
    <w:p w:rsidR="00B4089C" w:rsidRDefault="00947BCD">
      <w:pPr>
        <w:adjustRightInd w:val="0"/>
        <w:snapToGrid w:val="0"/>
        <w:spacing w:line="578" w:lineRule="exact"/>
        <w:ind w:leftChars="152" w:left="319" w:firstLineChars="100" w:firstLine="320"/>
        <w:rPr>
          <w:rFonts w:eastAsia="仿宋_GB2312"/>
          <w:sz w:val="32"/>
          <w:szCs w:val="32"/>
        </w:rPr>
      </w:pPr>
      <w:r>
        <w:rPr>
          <w:rFonts w:eastAsia="仿宋_GB2312" w:hint="eastAsia"/>
          <w:sz w:val="32"/>
          <w:szCs w:val="32"/>
        </w:rPr>
        <w:t>项目管理或专项工作机构人员职责分工明确，制定了建筑工程部岗位职责，组织管理规范、高效。</w:t>
      </w:r>
    </w:p>
    <w:p w:rsidR="00B4089C" w:rsidRDefault="00947BCD">
      <w:pPr>
        <w:adjustRightInd w:val="0"/>
        <w:snapToGrid w:val="0"/>
        <w:spacing w:line="578" w:lineRule="exact"/>
        <w:ind w:leftChars="152" w:left="319" w:firstLineChars="100" w:firstLine="320"/>
        <w:rPr>
          <w:rFonts w:eastAsia="仿宋_GB2312"/>
          <w:sz w:val="32"/>
          <w:szCs w:val="32"/>
        </w:rPr>
      </w:pPr>
      <w:r>
        <w:rPr>
          <w:rFonts w:eastAsia="仿宋_GB2312" w:hint="eastAsia"/>
          <w:sz w:val="32"/>
          <w:szCs w:val="32"/>
        </w:rPr>
        <w:t>该项目财务制度管理健全，项目资金管理办法符合相关财务会计制度的规定，资金的使用符合项目预算批复或合同规定用途，未发现截留、挤占、挪用、虚列支出等情况。项目资金支出具有相应的监控机制、采取了相应的支出审批程序、财务检查等必要的监控措施。</w:t>
      </w:r>
    </w:p>
    <w:p w:rsidR="00B4089C" w:rsidRDefault="00947BCD">
      <w:pPr>
        <w:adjustRightInd w:val="0"/>
        <w:snapToGrid w:val="0"/>
        <w:spacing w:line="600" w:lineRule="exact"/>
        <w:ind w:leftChars="152" w:left="319" w:firstLineChars="100" w:firstLine="321"/>
        <w:rPr>
          <w:rFonts w:ascii="仿宋_GB2312" w:eastAsia="仿宋_GB2312" w:hAnsi="宋体"/>
          <w:sz w:val="32"/>
          <w:szCs w:val="32"/>
        </w:rPr>
      </w:pPr>
      <w:r>
        <w:rPr>
          <w:rFonts w:ascii="楷体_GB2312" w:eastAsia="楷体_GB2312" w:hAnsi="宋体" w:hint="eastAsia"/>
          <w:b/>
          <w:sz w:val="32"/>
          <w:szCs w:val="32"/>
          <w:lang w:val="zh-CN"/>
        </w:rPr>
        <w:t>（</w:t>
      </w:r>
      <w:r>
        <w:rPr>
          <w:rFonts w:ascii="楷体_GB2312" w:eastAsia="楷体_GB2312" w:hAnsi="宋体" w:hint="eastAsia"/>
          <w:b/>
          <w:sz w:val="32"/>
          <w:szCs w:val="32"/>
        </w:rPr>
        <w:t>三）</w:t>
      </w:r>
      <w:r>
        <w:rPr>
          <w:rFonts w:ascii="楷体_GB2312" w:eastAsia="楷体_GB2312" w:hAnsi="宋体" w:hint="eastAsia"/>
          <w:b/>
          <w:sz w:val="32"/>
          <w:szCs w:val="32"/>
          <w:lang w:val="zh-CN"/>
        </w:rPr>
        <w:t>项目监管情况。</w:t>
      </w:r>
      <w:r>
        <w:rPr>
          <w:rFonts w:ascii="仿宋_GB2312" w:eastAsia="仿宋_GB2312" w:hAnsi="宋体" w:hint="eastAsia"/>
          <w:sz w:val="32"/>
          <w:szCs w:val="32"/>
        </w:rPr>
        <w:t>项目主管部门通过实地考察、调研、项目中期了解进度、共同验收等方式实现项目监管。</w:t>
      </w:r>
    </w:p>
    <w:p w:rsidR="00B4089C" w:rsidRDefault="00947BCD" w:rsidP="007B128D">
      <w:pPr>
        <w:adjustRightInd w:val="0"/>
        <w:snapToGrid w:val="0"/>
        <w:spacing w:line="600" w:lineRule="exact"/>
        <w:ind w:leftChars="200" w:left="420" w:firstLineChars="200" w:firstLine="64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B4089C" w:rsidRDefault="00947BC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（一）项目完成情况。</w:t>
      </w:r>
    </w:p>
    <w:p w:rsidR="00B4089C" w:rsidRDefault="00947BCD">
      <w:pPr>
        <w:adjustRightInd w:val="0"/>
        <w:snapToGrid w:val="0"/>
        <w:spacing w:line="578" w:lineRule="exact"/>
        <w:ind w:firstLineChars="200" w:firstLine="640"/>
        <w:rPr>
          <w:rFonts w:eastAsia="仿宋_GB2312"/>
          <w:sz w:val="32"/>
          <w:szCs w:val="32"/>
          <w:lang w:val="zh-CN"/>
        </w:rPr>
      </w:pPr>
      <w:r>
        <w:rPr>
          <w:rFonts w:eastAsia="仿宋_GB2312" w:hint="eastAsia"/>
          <w:sz w:val="32"/>
          <w:szCs w:val="32"/>
        </w:rPr>
        <w:t>我校教学楼改扩建</w:t>
      </w:r>
      <w:r>
        <w:rPr>
          <w:rFonts w:eastAsia="仿宋_GB2312" w:hint="eastAsia"/>
          <w:sz w:val="32"/>
          <w:szCs w:val="32"/>
          <w:lang w:val="zh-CN"/>
        </w:rPr>
        <w:t>工程</w:t>
      </w:r>
      <w:r>
        <w:rPr>
          <w:rFonts w:eastAsia="仿宋_GB2312" w:hint="eastAsia"/>
          <w:sz w:val="32"/>
          <w:szCs w:val="32"/>
          <w:lang w:val="zh-CN"/>
        </w:rPr>
        <w:t>，已完成建设任务，并投入使用。</w:t>
      </w:r>
    </w:p>
    <w:p w:rsidR="00B4089C" w:rsidRDefault="00947BCD">
      <w:pPr>
        <w:adjustRightInd w:val="0"/>
        <w:snapToGrid w:val="0"/>
        <w:spacing w:line="578" w:lineRule="exact"/>
        <w:ind w:firstLineChars="200" w:firstLine="640"/>
        <w:rPr>
          <w:rFonts w:eastAsia="仿宋_GB2312"/>
          <w:sz w:val="32"/>
          <w:szCs w:val="32"/>
          <w:lang w:val="zh-CN"/>
        </w:rPr>
      </w:pPr>
      <w:r>
        <w:rPr>
          <w:rFonts w:eastAsia="仿宋_GB2312" w:hint="eastAsia"/>
          <w:sz w:val="32"/>
          <w:szCs w:val="32"/>
          <w:lang w:val="zh-CN"/>
        </w:rPr>
        <w:t>查阅该项目施工合同、开工报告、竣工报告等相关资料，计划工期</w:t>
      </w:r>
      <w:r>
        <w:rPr>
          <w:rFonts w:eastAsia="仿宋_GB2312" w:hint="eastAsia"/>
          <w:sz w:val="32"/>
          <w:szCs w:val="32"/>
        </w:rPr>
        <w:t>330</w:t>
      </w:r>
      <w:r>
        <w:rPr>
          <w:rFonts w:eastAsia="仿宋_GB2312" w:hint="eastAsia"/>
          <w:sz w:val="32"/>
          <w:szCs w:val="32"/>
          <w:lang w:val="zh-CN"/>
        </w:rPr>
        <w:t>天，开工报告开工时间为</w:t>
      </w:r>
      <w:r>
        <w:rPr>
          <w:rFonts w:eastAsia="仿宋_GB2312" w:hint="eastAsia"/>
          <w:sz w:val="32"/>
          <w:szCs w:val="32"/>
          <w:lang w:val="zh-CN"/>
        </w:rPr>
        <w:t>20</w:t>
      </w:r>
      <w:r>
        <w:rPr>
          <w:rFonts w:eastAsia="仿宋_GB2312" w:hint="eastAsia"/>
          <w:sz w:val="32"/>
          <w:szCs w:val="32"/>
        </w:rPr>
        <w:t>21</w:t>
      </w:r>
      <w:r>
        <w:rPr>
          <w:rFonts w:eastAsia="仿宋_GB2312" w:hint="eastAsia"/>
          <w:sz w:val="32"/>
          <w:szCs w:val="32"/>
          <w:lang w:val="zh-CN"/>
        </w:rPr>
        <w:t>年</w:t>
      </w:r>
      <w:r>
        <w:rPr>
          <w:rFonts w:eastAsia="仿宋_GB2312" w:hint="eastAsia"/>
          <w:sz w:val="32"/>
          <w:szCs w:val="32"/>
        </w:rPr>
        <w:t>1</w:t>
      </w:r>
      <w:r>
        <w:rPr>
          <w:rFonts w:eastAsia="仿宋_GB2312" w:hint="eastAsia"/>
          <w:sz w:val="32"/>
          <w:szCs w:val="32"/>
          <w:lang w:val="zh-CN"/>
        </w:rPr>
        <w:t>月</w:t>
      </w:r>
      <w:r>
        <w:rPr>
          <w:rFonts w:eastAsia="仿宋_GB2312" w:hint="eastAsia"/>
          <w:sz w:val="32"/>
          <w:szCs w:val="32"/>
        </w:rPr>
        <w:t>26</w:t>
      </w:r>
      <w:r>
        <w:rPr>
          <w:rFonts w:eastAsia="仿宋_GB2312" w:hint="eastAsia"/>
          <w:sz w:val="32"/>
          <w:szCs w:val="32"/>
          <w:lang w:val="zh-CN"/>
        </w:rPr>
        <w:t>日，竣工验收报告为</w:t>
      </w:r>
      <w:r>
        <w:rPr>
          <w:rFonts w:eastAsia="仿宋_GB2312" w:hint="eastAsia"/>
          <w:sz w:val="32"/>
          <w:szCs w:val="32"/>
          <w:lang w:val="zh-CN"/>
        </w:rPr>
        <w:t>20</w:t>
      </w:r>
      <w:r>
        <w:rPr>
          <w:rFonts w:eastAsia="仿宋_GB2312" w:hint="eastAsia"/>
          <w:sz w:val="32"/>
          <w:szCs w:val="32"/>
        </w:rPr>
        <w:t>21</w:t>
      </w:r>
      <w:r>
        <w:rPr>
          <w:rFonts w:eastAsia="仿宋_GB2312" w:hint="eastAsia"/>
          <w:sz w:val="32"/>
          <w:szCs w:val="32"/>
          <w:lang w:val="zh-CN"/>
        </w:rPr>
        <w:t>年</w:t>
      </w:r>
      <w:r>
        <w:rPr>
          <w:rFonts w:eastAsia="仿宋_GB2312" w:hint="eastAsia"/>
          <w:sz w:val="32"/>
          <w:szCs w:val="32"/>
        </w:rPr>
        <w:t>8</w:t>
      </w:r>
      <w:r>
        <w:rPr>
          <w:rFonts w:eastAsia="仿宋_GB2312" w:hint="eastAsia"/>
          <w:sz w:val="32"/>
          <w:szCs w:val="32"/>
          <w:lang w:val="zh-CN"/>
        </w:rPr>
        <w:t>月</w:t>
      </w:r>
      <w:r>
        <w:rPr>
          <w:rFonts w:eastAsia="仿宋_GB2312" w:hint="eastAsia"/>
          <w:sz w:val="32"/>
          <w:szCs w:val="32"/>
        </w:rPr>
        <w:t>28</w:t>
      </w:r>
      <w:r>
        <w:rPr>
          <w:rFonts w:eastAsia="仿宋_GB2312" w:hint="eastAsia"/>
          <w:sz w:val="32"/>
          <w:szCs w:val="32"/>
          <w:lang w:val="zh-CN"/>
        </w:rPr>
        <w:t>日，实际工期</w:t>
      </w:r>
      <w:r>
        <w:rPr>
          <w:rFonts w:eastAsia="仿宋_GB2312" w:hint="eastAsia"/>
          <w:sz w:val="32"/>
          <w:szCs w:val="32"/>
        </w:rPr>
        <w:t>215</w:t>
      </w:r>
      <w:r>
        <w:rPr>
          <w:rFonts w:eastAsia="仿宋_GB2312" w:hint="eastAsia"/>
          <w:sz w:val="32"/>
          <w:szCs w:val="32"/>
          <w:lang w:val="zh-CN"/>
        </w:rPr>
        <w:t>天，在计划工期内完成建设任务。</w:t>
      </w:r>
    </w:p>
    <w:p w:rsidR="00B4089C" w:rsidRDefault="00947BCD">
      <w:pPr>
        <w:adjustRightInd w:val="0"/>
        <w:snapToGrid w:val="0"/>
        <w:spacing w:line="578" w:lineRule="exact"/>
        <w:ind w:firstLineChars="200" w:firstLine="640"/>
        <w:rPr>
          <w:rFonts w:eastAsia="仿宋_GB2312"/>
          <w:sz w:val="32"/>
          <w:szCs w:val="32"/>
          <w:lang w:val="zh-CN"/>
        </w:rPr>
      </w:pPr>
      <w:r>
        <w:rPr>
          <w:rFonts w:eastAsia="仿宋_GB2312" w:hint="eastAsia"/>
          <w:sz w:val="32"/>
          <w:szCs w:val="32"/>
          <w:lang w:val="zh-CN"/>
        </w:rPr>
        <w:t>根据竣工验收报告及工程质量检查报告，</w:t>
      </w:r>
      <w:r>
        <w:rPr>
          <w:rFonts w:eastAsia="仿宋_GB2312" w:hint="eastAsia"/>
          <w:sz w:val="32"/>
          <w:szCs w:val="32"/>
          <w:lang w:val="zh-CN"/>
        </w:rPr>
        <w:t>四川省泸县第</w:t>
      </w:r>
      <w:r>
        <w:rPr>
          <w:rFonts w:eastAsia="仿宋_GB2312" w:hint="eastAsia"/>
          <w:sz w:val="32"/>
          <w:szCs w:val="32"/>
        </w:rPr>
        <w:t>五</w:t>
      </w:r>
      <w:r>
        <w:rPr>
          <w:rFonts w:eastAsia="仿宋_GB2312" w:hint="eastAsia"/>
          <w:sz w:val="32"/>
          <w:szCs w:val="32"/>
          <w:lang w:val="zh-CN"/>
        </w:rPr>
        <w:t>中学</w:t>
      </w:r>
      <w:r>
        <w:rPr>
          <w:rFonts w:eastAsia="仿宋_GB2312" w:hint="eastAsia"/>
          <w:sz w:val="32"/>
          <w:szCs w:val="32"/>
        </w:rPr>
        <w:t>教学楼改扩建工程</w:t>
      </w:r>
      <w:r>
        <w:rPr>
          <w:rFonts w:eastAsia="仿宋_GB2312" w:hint="eastAsia"/>
          <w:sz w:val="32"/>
          <w:szCs w:val="32"/>
          <w:lang w:val="zh-CN"/>
        </w:rPr>
        <w:t>合格，符合设计和国家有关标准的要求。</w:t>
      </w:r>
    </w:p>
    <w:p w:rsidR="00B4089C" w:rsidRDefault="00947BCD">
      <w:pPr>
        <w:adjustRightInd w:val="0"/>
        <w:snapToGrid w:val="0"/>
        <w:spacing w:line="578" w:lineRule="exact"/>
        <w:ind w:firstLineChars="200" w:firstLine="640"/>
        <w:rPr>
          <w:rFonts w:eastAsia="仿宋_GB2312"/>
          <w:sz w:val="32"/>
          <w:szCs w:val="32"/>
          <w:lang w:val="zh-CN"/>
        </w:rPr>
      </w:pPr>
      <w:r>
        <w:rPr>
          <w:rFonts w:eastAsia="仿宋_GB2312" w:hint="eastAsia"/>
          <w:sz w:val="32"/>
          <w:szCs w:val="32"/>
        </w:rPr>
        <w:t>我校教学楼改扩建工程</w:t>
      </w:r>
      <w:r>
        <w:rPr>
          <w:rFonts w:eastAsia="仿宋_GB2312" w:hint="eastAsia"/>
          <w:sz w:val="32"/>
          <w:szCs w:val="32"/>
          <w:lang w:val="zh-CN"/>
        </w:rPr>
        <w:t>建设项目仍在进行工程结算审计中，无法最终确定实际成本，但从招标控制价与施工合同比较，</w:t>
      </w:r>
      <w:r>
        <w:rPr>
          <w:rFonts w:eastAsia="仿宋_GB2312" w:hint="eastAsia"/>
          <w:sz w:val="32"/>
          <w:szCs w:val="32"/>
        </w:rPr>
        <w:t>应该</w:t>
      </w:r>
      <w:r>
        <w:rPr>
          <w:rFonts w:eastAsia="仿宋_GB2312" w:hint="eastAsia"/>
          <w:sz w:val="32"/>
          <w:szCs w:val="32"/>
          <w:lang w:val="zh-CN"/>
        </w:rPr>
        <w:t>没有超过控制价。</w:t>
      </w:r>
    </w:p>
    <w:p w:rsidR="00B4089C" w:rsidRDefault="00947BC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B4089C" w:rsidRDefault="00947BCD">
      <w:pPr>
        <w:adjustRightInd w:val="0"/>
        <w:snapToGrid w:val="0"/>
        <w:spacing w:line="578" w:lineRule="exact"/>
        <w:ind w:firstLineChars="200" w:firstLine="640"/>
        <w:rPr>
          <w:rFonts w:eastAsia="仿宋_GB2312"/>
          <w:sz w:val="32"/>
          <w:szCs w:val="32"/>
          <w:lang w:val="zh-CN"/>
        </w:rPr>
      </w:pPr>
      <w:r>
        <w:rPr>
          <w:rFonts w:eastAsia="仿宋_GB2312" w:hint="eastAsia"/>
          <w:sz w:val="32"/>
          <w:szCs w:val="32"/>
        </w:rPr>
        <w:t>我校</w:t>
      </w:r>
      <w:r>
        <w:rPr>
          <w:rFonts w:eastAsia="仿宋_GB2312" w:hint="eastAsia"/>
          <w:sz w:val="32"/>
          <w:szCs w:val="32"/>
          <w:lang w:val="zh-CN"/>
        </w:rPr>
        <w:t>教学</w:t>
      </w:r>
      <w:r>
        <w:rPr>
          <w:rFonts w:eastAsia="仿宋_GB2312" w:hint="eastAsia"/>
          <w:sz w:val="32"/>
          <w:szCs w:val="32"/>
        </w:rPr>
        <w:t>楼改扩建工程</w:t>
      </w:r>
      <w:r>
        <w:rPr>
          <w:rFonts w:eastAsia="仿宋_GB2312" w:hint="eastAsia"/>
          <w:sz w:val="32"/>
          <w:szCs w:val="32"/>
          <w:lang w:val="zh-CN"/>
        </w:rPr>
        <w:t>建设项目符合义务教育现代化标准学校建设，办学条件得到明显改善，满足了新入住人民群众对优质教育需求，使农村教育事业发展与城市现代化教育水平相适应，推进义务教育的均衡发展，促进片区经济与社会协调发展、社会主义和谐。</w:t>
      </w:r>
    </w:p>
    <w:p w:rsidR="00B4089C" w:rsidRDefault="00947BCD">
      <w:pPr>
        <w:adjustRightInd w:val="0"/>
        <w:snapToGrid w:val="0"/>
        <w:spacing w:line="578" w:lineRule="exact"/>
        <w:ind w:firstLineChars="200" w:firstLine="640"/>
        <w:rPr>
          <w:rFonts w:eastAsia="仿宋_GB2312"/>
          <w:sz w:val="32"/>
          <w:szCs w:val="32"/>
          <w:lang w:val="zh-CN"/>
        </w:rPr>
      </w:pPr>
      <w:r>
        <w:rPr>
          <w:rFonts w:eastAsia="仿宋_GB2312" w:hint="eastAsia"/>
          <w:sz w:val="32"/>
          <w:szCs w:val="32"/>
        </w:rPr>
        <w:t>我校</w:t>
      </w:r>
      <w:r>
        <w:rPr>
          <w:rFonts w:eastAsia="仿宋_GB2312" w:hint="eastAsia"/>
          <w:sz w:val="32"/>
          <w:szCs w:val="32"/>
          <w:lang w:val="zh-CN"/>
        </w:rPr>
        <w:t>制定了《泸县</w:t>
      </w:r>
      <w:r>
        <w:rPr>
          <w:rFonts w:eastAsia="仿宋_GB2312" w:hint="eastAsia"/>
          <w:sz w:val="32"/>
          <w:szCs w:val="32"/>
        </w:rPr>
        <w:t>五</w:t>
      </w:r>
      <w:r>
        <w:rPr>
          <w:rFonts w:eastAsia="仿宋_GB2312" w:hint="eastAsia"/>
          <w:sz w:val="32"/>
          <w:szCs w:val="32"/>
          <w:lang w:val="zh-CN"/>
        </w:rPr>
        <w:t>中安全管理制度汇编》，成立学校安全工作领导小组，明确各岗位安全职责把安全责任落实到个人，并制定安全宣传教育制度、安全检查工作制度、学校</w:t>
      </w:r>
      <w:r>
        <w:rPr>
          <w:rFonts w:eastAsia="仿宋_GB2312" w:hint="eastAsia"/>
          <w:sz w:val="32"/>
          <w:szCs w:val="32"/>
          <w:lang w:val="zh-CN"/>
        </w:rPr>
        <w:t>突发公共事件应急预案、校园安全管理制度等制度进一步落实学校安全工作，没有出现安全事故。</w:t>
      </w:r>
    </w:p>
    <w:p w:rsidR="00B4089C" w:rsidRDefault="00947BCD">
      <w:pPr>
        <w:adjustRightInd w:val="0"/>
        <w:snapToGrid w:val="0"/>
        <w:spacing w:line="578" w:lineRule="exact"/>
        <w:ind w:firstLineChars="200" w:firstLine="640"/>
        <w:rPr>
          <w:rFonts w:eastAsia="仿宋_GB2312"/>
          <w:sz w:val="32"/>
          <w:szCs w:val="32"/>
          <w:lang w:val="zh-CN"/>
        </w:rPr>
      </w:pPr>
      <w:r>
        <w:rPr>
          <w:rFonts w:eastAsia="仿宋_GB2312" w:hint="eastAsia"/>
          <w:sz w:val="32"/>
          <w:szCs w:val="32"/>
        </w:rPr>
        <w:t>我校教学楼改扩建</w:t>
      </w:r>
      <w:r>
        <w:rPr>
          <w:rFonts w:eastAsia="仿宋_GB2312" w:hint="eastAsia"/>
          <w:sz w:val="32"/>
          <w:szCs w:val="32"/>
          <w:lang w:val="zh-CN"/>
        </w:rPr>
        <w:t>工程符合国家发展战略，推进义务教</w:t>
      </w:r>
      <w:r>
        <w:rPr>
          <w:rFonts w:eastAsia="仿宋_GB2312" w:hint="eastAsia"/>
          <w:sz w:val="32"/>
          <w:szCs w:val="32"/>
          <w:lang w:val="zh-CN"/>
        </w:rPr>
        <w:lastRenderedPageBreak/>
        <w:t>育事业的普及和发展。</w:t>
      </w:r>
    </w:p>
    <w:p w:rsidR="00B4089C" w:rsidRDefault="00947BCD">
      <w:pPr>
        <w:adjustRightInd w:val="0"/>
        <w:snapToGrid w:val="0"/>
        <w:spacing w:line="578" w:lineRule="exact"/>
        <w:ind w:firstLineChars="200" w:firstLine="640"/>
        <w:rPr>
          <w:rFonts w:eastAsia="仿宋_GB2312"/>
          <w:sz w:val="32"/>
          <w:szCs w:val="32"/>
          <w:lang w:val="zh-CN"/>
        </w:rPr>
      </w:pPr>
      <w:r>
        <w:rPr>
          <w:rFonts w:eastAsia="仿宋_GB2312" w:hint="eastAsia"/>
          <w:sz w:val="32"/>
          <w:szCs w:val="32"/>
        </w:rPr>
        <w:t>我校教学楼改扩建</w:t>
      </w:r>
      <w:r>
        <w:rPr>
          <w:rFonts w:eastAsia="仿宋_GB2312" w:hint="eastAsia"/>
          <w:sz w:val="32"/>
          <w:szCs w:val="32"/>
          <w:lang w:val="zh-CN"/>
        </w:rPr>
        <w:t>工程建设项目建好后完善了教育资源配置，</w:t>
      </w:r>
      <w:r>
        <w:rPr>
          <w:rFonts w:eastAsia="仿宋_GB2312" w:hint="eastAsia"/>
          <w:sz w:val="32"/>
          <w:szCs w:val="32"/>
        </w:rPr>
        <w:t>能够容纳更多的学生，也</w:t>
      </w:r>
      <w:r>
        <w:rPr>
          <w:rFonts w:eastAsia="仿宋_GB2312" w:hint="eastAsia"/>
          <w:sz w:val="32"/>
          <w:szCs w:val="32"/>
          <w:lang w:val="zh-CN"/>
        </w:rPr>
        <w:t>有利于吸纳有一定教学经验的优秀教师来充实师资队伍、完善办学规模和教育设施，有利于义务教育进一步发展。</w:t>
      </w:r>
    </w:p>
    <w:p w:rsidR="00B4089C" w:rsidRDefault="00947BCD">
      <w:pPr>
        <w:adjustRightInd w:val="0"/>
        <w:snapToGrid w:val="0"/>
        <w:spacing w:line="578" w:lineRule="exact"/>
        <w:ind w:firstLineChars="200" w:firstLine="640"/>
        <w:rPr>
          <w:rFonts w:eastAsia="仿宋_GB2312"/>
          <w:sz w:val="32"/>
          <w:szCs w:val="32"/>
          <w:lang w:val="zh-CN"/>
        </w:rPr>
      </w:pPr>
      <w:r>
        <w:rPr>
          <w:rFonts w:eastAsia="仿宋_GB2312" w:hint="eastAsia"/>
          <w:sz w:val="32"/>
          <w:szCs w:val="32"/>
        </w:rPr>
        <w:t>我校教学楼改扩建</w:t>
      </w:r>
      <w:r>
        <w:rPr>
          <w:rFonts w:eastAsia="仿宋_GB2312" w:hint="eastAsia"/>
          <w:sz w:val="32"/>
          <w:szCs w:val="32"/>
          <w:lang w:val="zh-CN"/>
        </w:rPr>
        <w:t>工程建设项目目前场所、设施、设备运行基本良好。</w:t>
      </w:r>
    </w:p>
    <w:p w:rsidR="00B4089C" w:rsidRDefault="00947BCD">
      <w:pPr>
        <w:adjustRightInd w:val="0"/>
        <w:snapToGrid w:val="0"/>
        <w:spacing w:line="578" w:lineRule="exact"/>
        <w:ind w:firstLineChars="200" w:firstLine="640"/>
        <w:rPr>
          <w:rFonts w:eastAsia="仿宋_GB2312"/>
          <w:sz w:val="32"/>
          <w:szCs w:val="32"/>
          <w:lang w:val="zh-CN"/>
        </w:rPr>
      </w:pPr>
      <w:r>
        <w:rPr>
          <w:rFonts w:eastAsia="仿宋_GB2312" w:hint="eastAsia"/>
          <w:sz w:val="32"/>
          <w:szCs w:val="32"/>
          <w:lang w:val="zh-CN"/>
        </w:rPr>
        <w:t>根据项目完成情况以及基于完成情况的偏差分析，认为本项目运行正常。</w:t>
      </w:r>
    </w:p>
    <w:p w:rsidR="00B4089C" w:rsidRDefault="00947BC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B4089C" w:rsidRDefault="00947BC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B4089C" w:rsidRDefault="00947BCD">
      <w:pPr>
        <w:adjustRightInd w:val="0"/>
        <w:snapToGrid w:val="0"/>
        <w:spacing w:line="578"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w:t>
      </w:r>
      <w:r>
        <w:rPr>
          <w:rFonts w:ascii="仿宋_GB2312" w:eastAsia="仿宋_GB2312" w:hAnsi="宋体" w:hint="eastAsia"/>
          <w:sz w:val="32"/>
          <w:szCs w:val="32"/>
        </w:rPr>
        <w:t>教学楼改扩建</w:t>
      </w:r>
      <w:r>
        <w:rPr>
          <w:rFonts w:ascii="仿宋_GB2312" w:eastAsia="仿宋_GB2312" w:hAnsi="宋体" w:hint="eastAsia"/>
          <w:sz w:val="32"/>
          <w:szCs w:val="32"/>
          <w:lang w:val="zh-CN"/>
        </w:rPr>
        <w:t>”绩效目标明确，资金到位及时，项目实施严格按照要求办理，通过本次评价，本项目决策依据充分、项目管理总体规范，绩效目标制定合理</w:t>
      </w:r>
      <w:r>
        <w:rPr>
          <w:rFonts w:ascii="仿宋_GB2312" w:eastAsia="仿宋_GB2312" w:hAnsi="宋体" w:hint="eastAsia"/>
          <w:sz w:val="32"/>
          <w:szCs w:val="32"/>
          <w:lang w:val="zh-CN"/>
        </w:rPr>
        <w:t>。</w:t>
      </w:r>
      <w:r>
        <w:rPr>
          <w:rFonts w:ascii="仿宋_GB2312" w:eastAsia="仿宋_GB2312" w:hAnsi="宋体" w:hint="eastAsia"/>
          <w:sz w:val="32"/>
          <w:szCs w:val="32"/>
          <w:lang w:val="zh-CN"/>
        </w:rPr>
        <w:t>严格按照预算执行，确保财务收支平衡，保障学校工作正常开展和教育教学目标的完成。</w:t>
      </w:r>
    </w:p>
    <w:p w:rsidR="00B4089C" w:rsidRDefault="00947BC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B4089C" w:rsidRDefault="00947BCD">
      <w:pPr>
        <w:adjustRightInd w:val="0"/>
        <w:snapToGrid w:val="0"/>
        <w:spacing w:line="578"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该项目完工使用已有一半年，尚未通过泸州市住房和城乡建设局竣工验收备案。</w:t>
      </w:r>
    </w:p>
    <w:p w:rsidR="00B4089C" w:rsidRDefault="00947BCD">
      <w:pPr>
        <w:adjustRightInd w:val="0"/>
        <w:snapToGrid w:val="0"/>
        <w:spacing w:line="578"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工程结算审计、竣工财务决算、财务决算审计、国有资产管理登记系统等均没有及时按要求完成。</w:t>
      </w:r>
    </w:p>
    <w:p w:rsidR="00B4089C" w:rsidRDefault="00947BCD">
      <w:pPr>
        <w:pStyle w:val="a0"/>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3.</w:t>
      </w:r>
      <w:r>
        <w:rPr>
          <w:rFonts w:ascii="Times New Roman" w:eastAsia="仿宋_GB2312" w:hAnsi="Times New Roman" w:hint="eastAsia"/>
          <w:kern w:val="2"/>
          <w:sz w:val="32"/>
          <w:szCs w:val="32"/>
        </w:rPr>
        <w:t>按工程进度支付工程款未落实。</w:t>
      </w:r>
    </w:p>
    <w:p w:rsidR="00B4089C" w:rsidRDefault="00947BCD">
      <w:pPr>
        <w:adjustRightInd w:val="0"/>
        <w:snapToGrid w:val="0"/>
        <w:spacing w:line="600" w:lineRule="exact"/>
        <w:ind w:firstLineChars="200" w:firstLine="640"/>
        <w:rPr>
          <w:rFonts w:ascii="楷体_GB2312" w:eastAsia="楷体_GB2312" w:hAnsi="宋体"/>
          <w:b/>
          <w:sz w:val="32"/>
          <w:szCs w:val="32"/>
          <w:lang w:val="zh-CN"/>
        </w:rPr>
      </w:pPr>
      <w:r>
        <w:rPr>
          <w:rFonts w:ascii="仿宋_GB2312" w:eastAsia="仿宋_GB2312" w:hAnsi="宋体" w:hint="eastAsia"/>
          <w:sz w:val="32"/>
          <w:szCs w:val="32"/>
          <w:lang w:val="zh-CN"/>
        </w:rPr>
        <w:tab/>
      </w:r>
      <w:r>
        <w:rPr>
          <w:rFonts w:ascii="楷体_GB2312" w:eastAsia="楷体_GB2312" w:hAnsi="宋体" w:hint="eastAsia"/>
          <w:b/>
          <w:sz w:val="32"/>
          <w:szCs w:val="32"/>
          <w:lang w:val="zh-CN"/>
        </w:rPr>
        <w:t>（三）相关建议。</w:t>
      </w:r>
    </w:p>
    <w:p w:rsidR="00B4089C" w:rsidRDefault="00947BCD">
      <w:pPr>
        <w:adjustRightInd w:val="0"/>
        <w:snapToGrid w:val="0"/>
        <w:spacing w:line="578" w:lineRule="exact"/>
        <w:ind w:firstLineChars="200" w:firstLine="640"/>
        <w:rPr>
          <w:rFonts w:eastAsia="仿宋_GB2312"/>
          <w:sz w:val="32"/>
          <w:szCs w:val="32"/>
        </w:rPr>
      </w:pPr>
      <w:r>
        <w:rPr>
          <w:rFonts w:eastAsia="仿宋_GB2312" w:hint="eastAsia"/>
          <w:sz w:val="32"/>
          <w:szCs w:val="32"/>
        </w:rPr>
        <w:t>督促泸县政府投资建设工程管理中心加快完成工程结</w:t>
      </w:r>
      <w:r>
        <w:rPr>
          <w:rFonts w:eastAsia="仿宋_GB2312" w:hint="eastAsia"/>
          <w:sz w:val="32"/>
          <w:szCs w:val="32"/>
        </w:rPr>
        <w:lastRenderedPageBreak/>
        <w:t>算审计</w:t>
      </w:r>
      <w:r>
        <w:rPr>
          <w:rFonts w:eastAsia="仿宋_GB2312" w:hint="eastAsia"/>
          <w:sz w:val="32"/>
          <w:szCs w:val="32"/>
        </w:rPr>
        <w:t>、竣工财务决算、财务决算审计等后续工作。根据竣工结算文件我校在国有资产管理登记系统中录入该项目。</w:t>
      </w:r>
    </w:p>
    <w:p w:rsidR="00B4089C" w:rsidRDefault="00B4089C">
      <w:pPr>
        <w:pStyle w:val="a4"/>
        <w:spacing w:before="93"/>
        <w:rPr>
          <w:lang w:val="zh-CN"/>
        </w:rPr>
      </w:pPr>
    </w:p>
    <w:p w:rsidR="00B4089C" w:rsidRDefault="00B4089C">
      <w:pPr>
        <w:widowControl/>
        <w:adjustRightInd w:val="0"/>
        <w:snapToGrid w:val="0"/>
        <w:spacing w:line="578" w:lineRule="exact"/>
        <w:ind w:firstLineChars="200" w:firstLine="640"/>
        <w:contextualSpacing/>
        <w:jc w:val="left"/>
        <w:rPr>
          <w:rStyle w:val="1Char"/>
          <w:rFonts w:ascii="黑体" w:eastAsia="黑体" w:hAnsi="黑体"/>
          <w:b w:val="0"/>
          <w:sz w:val="32"/>
          <w:szCs w:val="32"/>
        </w:rPr>
      </w:pPr>
    </w:p>
    <w:p w:rsidR="00B4089C" w:rsidRDefault="00947BCD">
      <w:pPr>
        <w:widowControl/>
        <w:jc w:val="left"/>
        <w:rPr>
          <w:rStyle w:val="1Char"/>
          <w:rFonts w:ascii="黑体" w:eastAsia="黑体" w:hAnsi="黑体"/>
          <w:b w:val="0"/>
        </w:rPr>
      </w:pPr>
      <w:r>
        <w:rPr>
          <w:rStyle w:val="1Char"/>
          <w:rFonts w:ascii="黑体" w:eastAsia="黑体" w:hAnsi="黑体"/>
          <w:b w:val="0"/>
        </w:rPr>
        <w:br w:type="page"/>
      </w:r>
    </w:p>
    <w:p w:rsidR="00B4089C" w:rsidRDefault="00947BCD">
      <w:pPr>
        <w:spacing w:line="600" w:lineRule="exact"/>
        <w:jc w:val="center"/>
        <w:outlineLvl w:val="0"/>
        <w:rPr>
          <w:rFonts w:ascii="仿宋" w:eastAsia="仿宋" w:hAnsi="仿宋"/>
        </w:rPr>
      </w:pPr>
      <w:bookmarkStart w:id="55" w:name="_Toc15396618"/>
      <w:r>
        <w:rPr>
          <w:rFonts w:ascii="黑体" w:eastAsia="黑体" w:hAnsi="黑体" w:hint="eastAsia"/>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56" w:name="_Toc15396619"/>
      <w:bookmarkEnd w:id="52"/>
      <w:bookmarkEnd w:id="55"/>
    </w:p>
    <w:p w:rsidR="00B4089C" w:rsidRDefault="00947BCD">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6"/>
    </w:p>
    <w:p w:rsidR="00B4089C" w:rsidRDefault="00947BCD">
      <w:pPr>
        <w:pStyle w:val="2"/>
        <w:rPr>
          <w:rFonts w:ascii="仿宋" w:eastAsia="仿宋" w:hAnsi="仿宋"/>
        </w:rPr>
      </w:pPr>
      <w:bookmarkStart w:id="57" w:name="_Toc15396620"/>
      <w:r>
        <w:rPr>
          <w:rFonts w:ascii="仿宋" w:eastAsia="仿宋" w:hAnsi="仿宋" w:hint="eastAsia"/>
          <w:b w:val="0"/>
        </w:rPr>
        <w:t>二、收</w:t>
      </w:r>
      <w:r>
        <w:rPr>
          <w:rStyle w:val="2Char"/>
          <w:rFonts w:ascii="仿宋" w:eastAsia="仿宋" w:hAnsi="仿宋" w:hint="eastAsia"/>
        </w:rPr>
        <w:t>入决算表</w:t>
      </w:r>
      <w:bookmarkEnd w:id="57"/>
    </w:p>
    <w:p w:rsidR="00B4089C" w:rsidRDefault="00947BCD">
      <w:pPr>
        <w:pStyle w:val="2"/>
        <w:rPr>
          <w:rFonts w:ascii="仿宋" w:eastAsia="仿宋" w:hAnsi="仿宋"/>
        </w:rPr>
      </w:pPr>
      <w:bookmarkStart w:id="58"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8"/>
    </w:p>
    <w:p w:rsidR="00B4089C" w:rsidRDefault="00947BCD">
      <w:pPr>
        <w:pStyle w:val="2"/>
        <w:rPr>
          <w:rFonts w:ascii="仿宋" w:eastAsia="仿宋" w:hAnsi="仿宋"/>
          <w:b w:val="0"/>
        </w:rPr>
      </w:pPr>
      <w:bookmarkStart w:id="59"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9"/>
    </w:p>
    <w:p w:rsidR="00B4089C" w:rsidRDefault="00947BCD">
      <w:pPr>
        <w:pStyle w:val="2"/>
        <w:rPr>
          <w:rStyle w:val="2Char"/>
          <w:rFonts w:ascii="仿宋" w:eastAsia="仿宋" w:hAnsi="仿宋"/>
        </w:rPr>
      </w:pPr>
      <w:bookmarkStart w:id="60"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1" w:name="_Toc15396624"/>
      <w:bookmarkEnd w:id="60"/>
    </w:p>
    <w:p w:rsidR="00B4089C" w:rsidRDefault="00947BCD">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1"/>
    </w:p>
    <w:p w:rsidR="00B4089C" w:rsidRDefault="00947BCD">
      <w:pPr>
        <w:pStyle w:val="2"/>
        <w:rPr>
          <w:rFonts w:ascii="仿宋" w:eastAsia="仿宋" w:hAnsi="仿宋"/>
        </w:rPr>
      </w:pPr>
      <w:bookmarkStart w:id="62"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2"/>
    </w:p>
    <w:p w:rsidR="00B4089C" w:rsidRDefault="00947BCD">
      <w:pPr>
        <w:pStyle w:val="2"/>
        <w:rPr>
          <w:rFonts w:ascii="仿宋" w:eastAsia="仿宋" w:hAnsi="仿宋"/>
        </w:rPr>
      </w:pPr>
      <w:bookmarkStart w:id="63"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3"/>
    </w:p>
    <w:p w:rsidR="00B4089C" w:rsidRDefault="00947BCD">
      <w:pPr>
        <w:pStyle w:val="2"/>
        <w:rPr>
          <w:rFonts w:ascii="仿宋" w:eastAsia="仿宋" w:hAnsi="仿宋"/>
        </w:rPr>
      </w:pPr>
      <w:bookmarkStart w:id="64"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4"/>
    </w:p>
    <w:p w:rsidR="00B4089C" w:rsidRDefault="00947BCD">
      <w:pPr>
        <w:pStyle w:val="2"/>
        <w:rPr>
          <w:rFonts w:ascii="仿宋" w:eastAsia="仿宋" w:hAnsi="仿宋"/>
        </w:rPr>
      </w:pPr>
      <w:bookmarkStart w:id="65" w:name="_Toc15396628"/>
      <w:r>
        <w:rPr>
          <w:rStyle w:val="2Char"/>
          <w:rFonts w:ascii="仿宋" w:eastAsia="仿宋" w:hAnsi="仿宋" w:hint="eastAsia"/>
        </w:rPr>
        <w:t>十、</w:t>
      </w:r>
      <w:bookmarkEnd w:id="65"/>
      <w:r>
        <w:rPr>
          <w:rFonts w:ascii="仿宋" w:eastAsia="仿宋" w:hAnsi="仿宋" w:hint="eastAsia"/>
          <w:b w:val="0"/>
        </w:rPr>
        <w:t>政</w:t>
      </w:r>
      <w:r>
        <w:rPr>
          <w:rStyle w:val="2Char"/>
          <w:rFonts w:ascii="仿宋" w:eastAsia="仿宋" w:hAnsi="仿宋" w:hint="eastAsia"/>
        </w:rPr>
        <w:t>府性基金预算财政拨款收入支出决算表</w:t>
      </w:r>
    </w:p>
    <w:p w:rsidR="00B4089C" w:rsidRDefault="00947BCD">
      <w:pPr>
        <w:pStyle w:val="2"/>
        <w:rPr>
          <w:rFonts w:ascii="仿宋" w:eastAsia="仿宋" w:hAnsi="仿宋"/>
        </w:rPr>
      </w:pPr>
      <w:bookmarkStart w:id="66" w:name="_Toc15396629"/>
      <w:r>
        <w:rPr>
          <w:rStyle w:val="2Char"/>
          <w:rFonts w:ascii="仿宋" w:eastAsia="仿宋" w:hAnsi="仿宋" w:hint="eastAsia"/>
        </w:rPr>
        <w:t>十一、</w:t>
      </w:r>
      <w:bookmarkEnd w:id="66"/>
      <w:r>
        <w:rPr>
          <w:rFonts w:ascii="仿宋" w:eastAsia="仿宋" w:hAnsi="仿宋" w:hint="eastAsia"/>
          <w:b w:val="0"/>
        </w:rPr>
        <w:t>国</w:t>
      </w:r>
      <w:r>
        <w:rPr>
          <w:rStyle w:val="2Char"/>
          <w:rFonts w:ascii="仿宋" w:eastAsia="仿宋" w:hAnsi="仿宋" w:hint="eastAsia"/>
        </w:rPr>
        <w:t>有资本经营预算财政拨款收入支出决算表</w:t>
      </w:r>
    </w:p>
    <w:p w:rsidR="00B4089C" w:rsidRDefault="00947BCD">
      <w:pPr>
        <w:pStyle w:val="2"/>
        <w:rPr>
          <w:rFonts w:ascii="仿宋" w:eastAsia="仿宋" w:hAnsi="仿宋"/>
        </w:rPr>
      </w:pPr>
      <w:bookmarkStart w:id="67" w:name="_Toc15396630"/>
      <w:r>
        <w:rPr>
          <w:rStyle w:val="2Char"/>
          <w:rFonts w:ascii="仿宋" w:eastAsia="仿宋" w:hAnsi="仿宋" w:hint="eastAsia"/>
        </w:rPr>
        <w:t>十二、</w:t>
      </w:r>
      <w:bookmarkEnd w:id="67"/>
      <w:r>
        <w:rPr>
          <w:rStyle w:val="2Char"/>
          <w:rFonts w:ascii="仿宋" w:eastAsia="仿宋" w:hAnsi="仿宋" w:hint="eastAsia"/>
        </w:rPr>
        <w:t>国有资本经营预算财政拨款支出决算表</w:t>
      </w:r>
    </w:p>
    <w:p w:rsidR="00B4089C" w:rsidRDefault="00947BCD">
      <w:pPr>
        <w:pStyle w:val="2"/>
        <w:rPr>
          <w:rFonts w:eastAsia="仿宋"/>
        </w:rPr>
      </w:pPr>
      <w:bookmarkStart w:id="68" w:name="_Toc15396631"/>
      <w:r>
        <w:rPr>
          <w:rStyle w:val="2Char"/>
          <w:rFonts w:ascii="仿宋" w:eastAsia="仿宋" w:hAnsi="仿宋" w:hint="eastAsia"/>
        </w:rPr>
        <w:t>十三、</w:t>
      </w:r>
      <w:bookmarkEnd w:id="68"/>
      <w:r>
        <w:rPr>
          <w:rStyle w:val="2Char"/>
          <w:rFonts w:ascii="仿宋" w:eastAsia="仿宋" w:hAnsi="仿宋" w:hint="eastAsia"/>
        </w:rPr>
        <w:t>财政拨款“三公”经费支出决算表</w:t>
      </w:r>
    </w:p>
    <w:sectPr w:rsidR="00B4089C" w:rsidSect="00B4089C">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BCD" w:rsidRDefault="00947BCD" w:rsidP="00B4089C">
      <w:r>
        <w:separator/>
      </w:r>
    </w:p>
  </w:endnote>
  <w:endnote w:type="continuationSeparator" w:id="1">
    <w:p w:rsidR="00947BCD" w:rsidRDefault="00947BCD" w:rsidP="00B4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altName w:val="方正舒体"/>
    <w:charset w:val="86"/>
    <w:family w:val="script"/>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B4089C" w:rsidRDefault="00B4089C">
        <w:pPr>
          <w:pStyle w:val="a0"/>
          <w:jc w:val="center"/>
        </w:pPr>
        <w:r>
          <w:fldChar w:fldCharType="begin"/>
        </w:r>
        <w:r w:rsidR="00947BCD">
          <w:instrText>PAGE   \* MERGEFORMAT</w:instrText>
        </w:r>
        <w:r>
          <w:fldChar w:fldCharType="separate"/>
        </w:r>
        <w:r w:rsidR="007B128D" w:rsidRPr="007B128D">
          <w:rPr>
            <w:noProof/>
            <w:lang w:val="zh-CN"/>
          </w:rPr>
          <w:t>2</w:t>
        </w:r>
        <w:r>
          <w:fldChar w:fldCharType="end"/>
        </w:r>
      </w:p>
    </w:sdtContent>
  </w:sdt>
  <w:p w:rsidR="00B4089C" w:rsidRDefault="00B4089C">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BCD" w:rsidRDefault="00947BCD" w:rsidP="00B4089C">
      <w:r>
        <w:separator/>
      </w:r>
    </w:p>
  </w:footnote>
  <w:footnote w:type="continuationSeparator" w:id="1">
    <w:p w:rsidR="00947BCD" w:rsidRDefault="00947BCD" w:rsidP="00B40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89C" w:rsidRDefault="00B4089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2E65D2"/>
    <w:multiLevelType w:val="singleLevel"/>
    <w:tmpl w:val="B72E65D2"/>
    <w:lvl w:ilvl="0">
      <w:start w:val="2"/>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DEBEF323"/>
    <w:multiLevelType w:val="singleLevel"/>
    <w:tmpl w:val="DEBEF323"/>
    <w:lvl w:ilvl="0">
      <w:start w:val="4"/>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F02CB575"/>
    <w:multiLevelType w:val="singleLevel"/>
    <w:tmpl w:val="F02CB575"/>
    <w:lvl w:ilvl="0">
      <w:start w:val="1"/>
      <w:numFmt w:val="chineseCounting"/>
      <w:suff w:val="nothing"/>
      <w:lvlText w:val="%1、"/>
      <w:lvlJc w:val="left"/>
      <w:rPr>
        <w:rFonts w:hint="eastAsia"/>
      </w:rPr>
    </w:lvl>
  </w:abstractNum>
  <w:abstractNum w:abstractNumId="5">
    <w:nsid w:val="F8049D27"/>
    <w:multiLevelType w:val="singleLevel"/>
    <w:tmpl w:val="F8049D27"/>
    <w:lvl w:ilvl="0">
      <w:start w:val="2"/>
      <w:numFmt w:val="chineseCounting"/>
      <w:suff w:val="nothing"/>
      <w:lvlText w:val="（%1）"/>
      <w:lvlJc w:val="left"/>
      <w:rPr>
        <w:rFonts w:hint="eastAsia"/>
      </w:rPr>
    </w:lvl>
  </w:abstractNum>
  <w:abstractNum w:abstractNumId="6">
    <w:nsid w:val="FDFCCC64"/>
    <w:multiLevelType w:val="singleLevel"/>
    <w:tmpl w:val="FDFCCC64"/>
    <w:lvl w:ilvl="0">
      <w:start w:val="1"/>
      <w:numFmt w:val="chineseCounting"/>
      <w:suff w:val="nothing"/>
      <w:lvlText w:val="（%1）"/>
      <w:lvlJc w:val="left"/>
      <w:rPr>
        <w:rFonts w:hint="eastAsia"/>
      </w:rPr>
    </w:lvl>
  </w:abstractNum>
  <w:abstractNum w:abstractNumId="7">
    <w:nsid w:val="FFF674BC"/>
    <w:multiLevelType w:val="singleLevel"/>
    <w:tmpl w:val="FFF674BC"/>
    <w:lvl w:ilvl="0">
      <w:start w:val="1"/>
      <w:numFmt w:val="chineseCounting"/>
      <w:suff w:val="nothing"/>
      <w:lvlText w:val="%1、"/>
      <w:lvlJc w:val="left"/>
      <w:rPr>
        <w:rFonts w:hint="eastAsia"/>
      </w:rPr>
    </w:lvl>
  </w:abstractNum>
  <w:abstractNum w:abstractNumId="8">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14054361"/>
    <w:multiLevelType w:val="singleLevel"/>
    <w:tmpl w:val="14054361"/>
    <w:lvl w:ilvl="0">
      <w:start w:val="1"/>
      <w:numFmt w:val="decimal"/>
      <w:lvlText w:val="%1."/>
      <w:lvlJc w:val="left"/>
      <w:pPr>
        <w:tabs>
          <w:tab w:val="left" w:pos="312"/>
        </w:tabs>
      </w:pPr>
    </w:lvl>
  </w:abstractNum>
  <w:abstractNum w:abstractNumId="10">
    <w:nsid w:val="67737FF3"/>
    <w:multiLevelType w:val="multilevel"/>
    <w:tmpl w:val="67737FF3"/>
    <w:lvl w:ilvl="0">
      <w:start w:val="3"/>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4"/>
  </w:num>
  <w:num w:numId="2">
    <w:abstractNumId w:val="8"/>
  </w:num>
  <w:num w:numId="3">
    <w:abstractNumId w:val="9"/>
  </w:num>
  <w:num w:numId="4">
    <w:abstractNumId w:val="1"/>
  </w:num>
  <w:num w:numId="5">
    <w:abstractNumId w:val="3"/>
  </w:num>
  <w:num w:numId="6">
    <w:abstractNumId w:val="7"/>
  </w:num>
  <w:num w:numId="7">
    <w:abstractNumId w:val="6"/>
  </w:num>
  <w:num w:numId="8">
    <w:abstractNumId w:val="0"/>
  </w:num>
  <w:num w:numId="9">
    <w:abstractNumId w:val="1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AzNWE1MDhjZTgwMjc3YzIyMjFjNjI3NDQ3ODY2MTQifQ=="/>
  </w:docVars>
  <w:rsids>
    <w:rsidRoot w:val="00F1361C"/>
    <w:rsid w:val="D8D6DB89"/>
    <w:rsid w:val="DB6F4CAB"/>
    <w:rsid w:val="DF6F9789"/>
    <w:rsid w:val="000222C6"/>
    <w:rsid w:val="0002549F"/>
    <w:rsid w:val="00031174"/>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50DA"/>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4EFD"/>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B128D"/>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249D"/>
    <w:rsid w:val="008E707C"/>
    <w:rsid w:val="00900B08"/>
    <w:rsid w:val="00902155"/>
    <w:rsid w:val="00902FA3"/>
    <w:rsid w:val="00923564"/>
    <w:rsid w:val="0092392E"/>
    <w:rsid w:val="009315F9"/>
    <w:rsid w:val="00933499"/>
    <w:rsid w:val="00935C98"/>
    <w:rsid w:val="00946945"/>
    <w:rsid w:val="00947BCD"/>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5A77"/>
    <w:rsid w:val="009F7527"/>
    <w:rsid w:val="00A04EB0"/>
    <w:rsid w:val="00A13CC1"/>
    <w:rsid w:val="00A16847"/>
    <w:rsid w:val="00A237D8"/>
    <w:rsid w:val="00A268C4"/>
    <w:rsid w:val="00A307CD"/>
    <w:rsid w:val="00A331C8"/>
    <w:rsid w:val="00A40A00"/>
    <w:rsid w:val="00A4142F"/>
    <w:rsid w:val="00A420F0"/>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089C"/>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12203"/>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636A"/>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E850C9F"/>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0930934"/>
    <w:rsid w:val="319F7F4E"/>
    <w:rsid w:val="3304709D"/>
    <w:rsid w:val="36AA5135"/>
    <w:rsid w:val="376D39B2"/>
    <w:rsid w:val="37E16F03"/>
    <w:rsid w:val="384B346A"/>
    <w:rsid w:val="38D469F0"/>
    <w:rsid w:val="3D98207C"/>
    <w:rsid w:val="3E78745D"/>
    <w:rsid w:val="40E1197A"/>
    <w:rsid w:val="44E268DA"/>
    <w:rsid w:val="47D17DA6"/>
    <w:rsid w:val="4A0A50F0"/>
    <w:rsid w:val="4A627F82"/>
    <w:rsid w:val="4B0E749A"/>
    <w:rsid w:val="4B4F25DA"/>
    <w:rsid w:val="4BE068DB"/>
    <w:rsid w:val="4D577224"/>
    <w:rsid w:val="4EAB630A"/>
    <w:rsid w:val="4ECE2238"/>
    <w:rsid w:val="537E6D0A"/>
    <w:rsid w:val="549C3DB2"/>
    <w:rsid w:val="5AF92295"/>
    <w:rsid w:val="5CD71FC4"/>
    <w:rsid w:val="603221B5"/>
    <w:rsid w:val="6C4A05C8"/>
    <w:rsid w:val="6CEE60AC"/>
    <w:rsid w:val="6E7E3605"/>
    <w:rsid w:val="6FF5CC65"/>
    <w:rsid w:val="715C0E4B"/>
    <w:rsid w:val="72734D90"/>
    <w:rsid w:val="73AD73D5"/>
    <w:rsid w:val="73B6EB34"/>
    <w:rsid w:val="744731E5"/>
    <w:rsid w:val="76E3355F"/>
    <w:rsid w:val="778769C8"/>
    <w:rsid w:val="79EE5BA4"/>
    <w:rsid w:val="7A007465"/>
    <w:rsid w:val="7A894339"/>
    <w:rsid w:val="7EE01A96"/>
    <w:rsid w:val="7EEF11D3"/>
    <w:rsid w:val="7FA30C79"/>
    <w:rsid w:val="7FB7269E"/>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089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B4089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4089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4089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rsid w:val="00B4089C"/>
    <w:pPr>
      <w:tabs>
        <w:tab w:val="center" w:pos="4153"/>
        <w:tab w:val="right" w:pos="8306"/>
      </w:tabs>
      <w:snapToGrid w:val="0"/>
      <w:jc w:val="left"/>
    </w:pPr>
    <w:rPr>
      <w:rFonts w:ascii="Calibri" w:hAnsi="Calibri"/>
      <w:kern w:val="0"/>
      <w:sz w:val="18"/>
      <w:szCs w:val="18"/>
    </w:rPr>
  </w:style>
  <w:style w:type="paragraph" w:styleId="a4">
    <w:name w:val="Body Text"/>
    <w:basedOn w:val="a"/>
    <w:next w:val="a"/>
    <w:link w:val="Char0"/>
    <w:uiPriority w:val="99"/>
    <w:qFormat/>
    <w:rsid w:val="00B4089C"/>
    <w:pPr>
      <w:spacing w:beforeLines="30"/>
    </w:pPr>
    <w:rPr>
      <w:rFonts w:ascii="仿宋_GB2312" w:eastAsia="仿宋_GB2312"/>
      <w:kern w:val="0"/>
      <w:sz w:val="30"/>
    </w:rPr>
  </w:style>
  <w:style w:type="paragraph" w:styleId="a5">
    <w:name w:val="Body Text Indent"/>
    <w:basedOn w:val="a"/>
    <w:qFormat/>
    <w:rsid w:val="00B4089C"/>
    <w:pPr>
      <w:spacing w:after="120"/>
      <w:ind w:leftChars="200" w:left="200"/>
    </w:pPr>
    <w:rPr>
      <w:rFonts w:ascii="仿宋_GB2312"/>
      <w:szCs w:val="32"/>
    </w:rPr>
  </w:style>
  <w:style w:type="paragraph" w:styleId="30">
    <w:name w:val="toc 3"/>
    <w:basedOn w:val="a"/>
    <w:next w:val="a"/>
    <w:uiPriority w:val="39"/>
    <w:unhideWhenUsed/>
    <w:qFormat/>
    <w:rsid w:val="00B4089C"/>
    <w:pPr>
      <w:tabs>
        <w:tab w:val="right" w:leader="dot" w:pos="8296"/>
      </w:tabs>
      <w:ind w:leftChars="400" w:left="840"/>
    </w:pPr>
  </w:style>
  <w:style w:type="paragraph" w:styleId="a6">
    <w:name w:val="Balloon Text"/>
    <w:basedOn w:val="a"/>
    <w:link w:val="Char1"/>
    <w:uiPriority w:val="99"/>
    <w:semiHidden/>
    <w:unhideWhenUsed/>
    <w:qFormat/>
    <w:rsid w:val="00B4089C"/>
    <w:rPr>
      <w:sz w:val="18"/>
      <w:szCs w:val="18"/>
    </w:rPr>
  </w:style>
  <w:style w:type="paragraph" w:styleId="a7">
    <w:name w:val="header"/>
    <w:basedOn w:val="a"/>
    <w:link w:val="Char2"/>
    <w:uiPriority w:val="99"/>
    <w:semiHidden/>
    <w:qFormat/>
    <w:rsid w:val="00B4089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B4089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B4089C"/>
    <w:pPr>
      <w:tabs>
        <w:tab w:val="right" w:leader="dot" w:pos="8296"/>
      </w:tabs>
      <w:ind w:leftChars="200" w:left="420"/>
    </w:pPr>
  </w:style>
  <w:style w:type="paragraph" w:styleId="a8">
    <w:name w:val="Normal (Web)"/>
    <w:basedOn w:val="a"/>
    <w:rsid w:val="00B4089C"/>
    <w:pPr>
      <w:widowControl/>
      <w:spacing w:before="100" w:beforeAutospacing="1" w:after="100" w:afterAutospacing="1"/>
      <w:jc w:val="left"/>
    </w:pPr>
    <w:rPr>
      <w:rFonts w:ascii="宋体" w:hAnsi="宋体" w:cs="宋体"/>
      <w:kern w:val="0"/>
      <w:sz w:val="24"/>
    </w:rPr>
  </w:style>
  <w:style w:type="paragraph" w:styleId="21">
    <w:name w:val="Body Text First Indent 2"/>
    <w:basedOn w:val="a5"/>
    <w:uiPriority w:val="99"/>
    <w:unhideWhenUsed/>
    <w:qFormat/>
    <w:rsid w:val="00B4089C"/>
    <w:pPr>
      <w:ind w:firstLineChars="200" w:firstLine="420"/>
    </w:pPr>
  </w:style>
  <w:style w:type="character" w:styleId="a9">
    <w:name w:val="Strong"/>
    <w:basedOn w:val="a1"/>
    <w:uiPriority w:val="99"/>
    <w:qFormat/>
    <w:rsid w:val="00B4089C"/>
    <w:rPr>
      <w:b/>
    </w:rPr>
  </w:style>
  <w:style w:type="character" w:styleId="aa">
    <w:name w:val="Hyperlink"/>
    <w:basedOn w:val="a1"/>
    <w:uiPriority w:val="99"/>
    <w:unhideWhenUsed/>
    <w:qFormat/>
    <w:rsid w:val="00B4089C"/>
    <w:rPr>
      <w:color w:val="0000FF" w:themeColor="hyperlink"/>
      <w:u w:val="single"/>
    </w:rPr>
  </w:style>
  <w:style w:type="paragraph" w:customStyle="1" w:styleId="5">
    <w:name w:val="标题 5（有编号）（绿盟科技）"/>
    <w:next w:val="a"/>
    <w:uiPriority w:val="99"/>
    <w:qFormat/>
    <w:rsid w:val="00B4089C"/>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B4089C"/>
    <w:rPr>
      <w:rFonts w:ascii="Times New Roman" w:hAnsi="Times New Roman"/>
      <w:sz w:val="18"/>
      <w:szCs w:val="18"/>
    </w:rPr>
  </w:style>
  <w:style w:type="character" w:customStyle="1" w:styleId="Char2">
    <w:name w:val="页眉 Char"/>
    <w:link w:val="a7"/>
    <w:uiPriority w:val="99"/>
    <w:semiHidden/>
    <w:qFormat/>
    <w:locked/>
    <w:rsid w:val="00B4089C"/>
    <w:rPr>
      <w:sz w:val="18"/>
    </w:rPr>
  </w:style>
  <w:style w:type="character" w:customStyle="1" w:styleId="FooterChar">
    <w:name w:val="Footer Char"/>
    <w:basedOn w:val="a1"/>
    <w:uiPriority w:val="99"/>
    <w:semiHidden/>
    <w:qFormat/>
    <w:rsid w:val="00B4089C"/>
    <w:rPr>
      <w:rFonts w:ascii="Times New Roman" w:hAnsi="Times New Roman"/>
      <w:sz w:val="18"/>
      <w:szCs w:val="18"/>
    </w:rPr>
  </w:style>
  <w:style w:type="character" w:customStyle="1" w:styleId="Char">
    <w:name w:val="页脚 Char"/>
    <w:link w:val="a0"/>
    <w:uiPriority w:val="99"/>
    <w:qFormat/>
    <w:locked/>
    <w:rsid w:val="00B4089C"/>
    <w:rPr>
      <w:sz w:val="18"/>
    </w:rPr>
  </w:style>
  <w:style w:type="character" w:customStyle="1" w:styleId="BodyTextChar">
    <w:name w:val="Body Text Char"/>
    <w:basedOn w:val="a1"/>
    <w:uiPriority w:val="99"/>
    <w:semiHidden/>
    <w:qFormat/>
    <w:rsid w:val="00B4089C"/>
    <w:rPr>
      <w:rFonts w:ascii="Times New Roman" w:hAnsi="Times New Roman"/>
      <w:szCs w:val="24"/>
    </w:rPr>
  </w:style>
  <w:style w:type="character" w:customStyle="1" w:styleId="Char0">
    <w:name w:val="正文文本 Char"/>
    <w:link w:val="a4"/>
    <w:uiPriority w:val="99"/>
    <w:qFormat/>
    <w:locked/>
    <w:rsid w:val="00B4089C"/>
    <w:rPr>
      <w:rFonts w:ascii="仿宋_GB2312" w:eastAsia="仿宋_GB2312" w:hAnsi="Times New Roman"/>
      <w:sz w:val="24"/>
    </w:rPr>
  </w:style>
  <w:style w:type="paragraph" w:customStyle="1" w:styleId="Default">
    <w:name w:val="Default"/>
    <w:uiPriority w:val="99"/>
    <w:qFormat/>
    <w:rsid w:val="00B4089C"/>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B4089C"/>
    <w:pPr>
      <w:ind w:firstLineChars="200" w:firstLine="420"/>
    </w:pPr>
  </w:style>
  <w:style w:type="character" w:customStyle="1" w:styleId="1Char">
    <w:name w:val="标题 1 Char"/>
    <w:basedOn w:val="a1"/>
    <w:link w:val="1"/>
    <w:uiPriority w:val="9"/>
    <w:qFormat/>
    <w:rsid w:val="00B4089C"/>
    <w:rPr>
      <w:rFonts w:ascii="Times New Roman" w:hAnsi="Times New Roman"/>
      <w:b/>
      <w:bCs/>
      <w:kern w:val="44"/>
      <w:sz w:val="44"/>
      <w:szCs w:val="44"/>
    </w:rPr>
  </w:style>
  <w:style w:type="character" w:customStyle="1" w:styleId="2Char">
    <w:name w:val="标题 2 Char"/>
    <w:basedOn w:val="a1"/>
    <w:link w:val="2"/>
    <w:uiPriority w:val="9"/>
    <w:qFormat/>
    <w:rsid w:val="00B4089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B4089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6"/>
    <w:uiPriority w:val="99"/>
    <w:semiHidden/>
    <w:qFormat/>
    <w:rsid w:val="00B4089C"/>
    <w:rPr>
      <w:rFonts w:ascii="Times New Roman" w:hAnsi="Times New Roman"/>
      <w:kern w:val="2"/>
      <w:sz w:val="18"/>
      <w:szCs w:val="18"/>
    </w:rPr>
  </w:style>
  <w:style w:type="character" w:customStyle="1" w:styleId="3Char">
    <w:name w:val="标题 3 Char"/>
    <w:basedOn w:val="a1"/>
    <w:link w:val="3"/>
    <w:uiPriority w:val="9"/>
    <w:qFormat/>
    <w:rsid w:val="00B4089C"/>
    <w:rPr>
      <w:rFonts w:ascii="Times New Roman" w:hAnsi="Times New Roman"/>
      <w:b/>
      <w:bCs/>
      <w:kern w:val="2"/>
      <w:sz w:val="32"/>
      <w:szCs w:val="32"/>
    </w:rPr>
  </w:style>
  <w:style w:type="paragraph" w:customStyle="1" w:styleId="TOC2">
    <w:name w:val="TOC 标题2"/>
    <w:basedOn w:val="1"/>
    <w:next w:val="a"/>
    <w:uiPriority w:val="39"/>
    <w:unhideWhenUsed/>
    <w:qFormat/>
    <w:rsid w:val="00B4089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rsid w:val="00B4089C"/>
    <w:pPr>
      <w:spacing w:line="360" w:lineRule="auto"/>
    </w:pPr>
    <w:rPr>
      <w:rFonts w:ascii="??" w:hAnsi="??"/>
      <w:color w:val="000000"/>
      <w:kern w:val="0"/>
      <w:sz w:val="28"/>
      <w:szCs w:val="21"/>
      <w:lang w:val="zh-CN"/>
    </w:rPr>
  </w:style>
  <w:style w:type="paragraph" w:customStyle="1" w:styleId="ListParagraph1">
    <w:name w:val="List Paragraph1"/>
    <w:basedOn w:val="a"/>
    <w:qFormat/>
    <w:rsid w:val="00B4089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20197;&#21069;&#30005;&#33041;&#36716;&#20837;\&#39044;&#20915;&#31639;&#20844;&#24320;\&#20915;&#31639;&#20844;&#24320;\2022&#24180;&#20915;&#31639;&#20844;&#24320;\2022&#24180;&#3001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197;&#21069;&#30005;&#33041;&#36716;&#20837;\&#39044;&#20915;&#31639;&#20844;&#24320;\&#20915;&#31639;&#20844;&#24320;\2022&#24180;&#20915;&#31639;&#20844;&#24320;\2022&#24180;&#30011;&#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197;&#21069;&#30005;&#33041;&#36716;&#20837;\&#39044;&#20915;&#31639;&#20844;&#24320;\&#20915;&#31639;&#20844;&#24320;\2022&#24180;&#20915;&#31639;&#20844;&#24320;\2022&#24180;&#30011;&#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197;&#21069;&#30005;&#33041;&#36716;&#20837;\&#39044;&#20915;&#31639;&#20844;&#24320;\&#20915;&#31639;&#20844;&#24320;\2022&#24180;&#20915;&#31639;&#20844;&#24320;\2022&#24180;&#30011;&#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197;&#21069;&#30005;&#33041;&#36716;&#20837;\&#39044;&#20915;&#31639;&#20844;&#24320;\&#20915;&#31639;&#20844;&#24320;\2022&#24180;&#20915;&#31639;&#20844;&#24320;\2022&#24180;&#30011;&#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197;&#21069;&#30005;&#33041;&#36716;&#20837;\&#39044;&#20915;&#31639;&#20844;&#24320;\&#20915;&#31639;&#20844;&#24320;\2022&#24180;&#20915;&#31639;&#20844;&#24320;\2022&#24180;&#30011;&#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0197;&#21069;&#30005;&#33041;&#36716;&#20837;\&#39044;&#20915;&#31639;&#20844;&#24320;\&#20915;&#31639;&#20844;&#24320;\2022&#24180;&#20915;&#31639;&#20844;&#24320;\2022&#24180;&#3001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四川省泸县第五中学                                               收、支决算总计变动情况图</a:t>
            </a:r>
            <a:endParaRPr sz="18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title>
    <c:plotArea>
      <c:layout>
        <c:manualLayout>
          <c:layoutTarget val="inner"/>
          <c:xMode val="edge"/>
          <c:yMode val="edge"/>
          <c:x val="0.20777777777777801"/>
          <c:y val="0.29745370370370411"/>
          <c:w val="0.61555555555555619"/>
          <c:h val="0.45787037037037021"/>
        </c:manualLayout>
      </c:layout>
      <c:barChart>
        <c:barDir val="col"/>
        <c:grouping val="clustered"/>
        <c:ser>
          <c:idx val="0"/>
          <c:order val="0"/>
          <c:tx>
            <c:strRef>
              <c:f>"2021年"</c:f>
              <c:strCache>
                <c:ptCount val="1"/>
                <c:pt idx="0">
                  <c:v>2021年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[2022年画图.xls]Sheet1!$A$1:$C$1</c:f>
              <c:strCache>
                <c:ptCount val="3"/>
                <c:pt idx="1">
                  <c:v>收入</c:v>
                </c:pt>
                <c:pt idx="2">
                  <c:v>支出</c:v>
                </c:pt>
              </c:strCache>
            </c:strRef>
          </c:cat>
          <c:val>
            <c:numRef>
              <c:f>[2022年画图.xls]Sheet1!$A$2:$C$2</c:f>
              <c:numCache>
                <c:formatCode>General</c:formatCode>
                <c:ptCount val="3"/>
                <c:pt idx="0">
                  <c:v>0</c:v>
                </c:pt>
                <c:pt idx="1">
                  <c:v>4579.45</c:v>
                </c:pt>
                <c:pt idx="2">
                  <c:v>5283</c:v>
                </c:pt>
              </c:numCache>
            </c:numRef>
          </c:val>
        </c:ser>
        <c:ser>
          <c:idx val="1"/>
          <c:order val="1"/>
          <c:tx>
            <c:strRef>
              <c:f>"2022年"</c:f>
              <c:strCache>
                <c:ptCount val="1"/>
                <c:pt idx="0">
                  <c:v>2022年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[2022年画图.xls]Sheet1!$A$1:$C$1</c:f>
              <c:strCache>
                <c:ptCount val="3"/>
                <c:pt idx="1">
                  <c:v>收入</c:v>
                </c:pt>
                <c:pt idx="2">
                  <c:v>支出</c:v>
                </c:pt>
              </c:strCache>
            </c:strRef>
          </c:cat>
          <c:val>
            <c:numRef>
              <c:f>[2022年画图.xls]Sheet1!$A$3:$C$3</c:f>
              <c:numCache>
                <c:formatCode>General</c:formatCode>
                <c:ptCount val="3"/>
                <c:pt idx="0">
                  <c:v>0</c:v>
                </c:pt>
                <c:pt idx="1">
                  <c:v>5891.87</c:v>
                </c:pt>
                <c:pt idx="2">
                  <c:v>5891.87</c:v>
                </c:pt>
              </c:numCache>
            </c:numRef>
          </c:val>
        </c:ser>
        <c:dLbls>
          <c:showVal val="1"/>
        </c:dLbls>
        <c:gapWidth val="219"/>
        <c:overlap val="-27"/>
        <c:axId val="43899136"/>
        <c:axId val="43901312"/>
      </c:barChart>
      <c:catAx>
        <c:axId val="43899136"/>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3901312"/>
        <c:crosses val="autoZero"/>
        <c:auto val="1"/>
        <c:lblAlgn val="ctr"/>
        <c:lblOffset val="100"/>
      </c:catAx>
      <c:valAx>
        <c:axId val="43901312"/>
        <c:scaling>
          <c:orientation val="minMax"/>
        </c:scaling>
        <c:axPos val="l"/>
        <c:majorGridlines/>
        <c:title>
          <c:tx>
            <c:rich>
              <a:bodyPr rot="-540000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t>单位：万元</a:t>
                </a:r>
                <a:endParaRPr sz="10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title>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3899136"/>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wrap="square"/>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四川省泸县第五中学</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2022</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年收入结算结构图</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2638888888888897"/>
          <c:y val="2.7777777777777821E-2"/>
        </c:manualLayout>
      </c:layout>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[2022年画图.xls]Sheet2!$A$3:$A$9</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[2022年画图.xls]Sheet2!$B$3:$B$9</c:f>
              <c:numCache>
                <c:formatCode>General</c:formatCode>
                <c:ptCount val="7"/>
                <c:pt idx="0">
                  <c:v>5321.87</c:v>
                </c:pt>
                <c:pt idx="1">
                  <c:v>0</c:v>
                </c:pt>
                <c:pt idx="2">
                  <c:v>0</c:v>
                </c:pt>
                <c:pt idx="3">
                  <c:v>570</c:v>
                </c:pt>
                <c:pt idx="4">
                  <c:v>0</c:v>
                </c:pt>
                <c:pt idx="5">
                  <c:v>0</c:v>
                </c:pt>
                <c:pt idx="6">
                  <c:v>0</c:v>
                </c:pt>
              </c:numCache>
            </c:numRef>
          </c:val>
        </c:ser>
        <c:ser>
          <c:idx val="1"/>
          <c:order val="1"/>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[2022年画图.xls]Sheet2!$A$3:$A$9</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[2022年画图.xls]Sheet2!$C$3:$C$9</c:f>
              <c:numCache>
                <c:formatCode>0.00%</c:formatCode>
                <c:ptCount val="7"/>
                <c:pt idx="0">
                  <c:v>0.90325652127422962</c:v>
                </c:pt>
                <c:pt idx="1">
                  <c:v>0</c:v>
                </c:pt>
                <c:pt idx="2">
                  <c:v>0</c:v>
                </c:pt>
                <c:pt idx="3">
                  <c:v>9.674347872576973E-2</c:v>
                </c:pt>
                <c:pt idx="4">
                  <c:v>0</c:v>
                </c:pt>
                <c:pt idx="5">
                  <c:v>0</c:v>
                </c:pt>
                <c:pt idx="6">
                  <c:v>0</c:v>
                </c:pt>
              </c:numCache>
            </c:numRef>
          </c:val>
        </c:ser>
        <c:dLbls>
          <c:showPercent val="1"/>
        </c:dLbls>
        <c:firstSliceAng val="0"/>
      </c:pieChart>
      <c:spPr>
        <a:noFill/>
        <a:ln>
          <a:noFill/>
        </a:ln>
        <a:effectLst/>
      </c:spPr>
    </c:plotArea>
    <c:legend>
      <c:legendPos val="r"/>
      <c:layout>
        <c:manualLayout>
          <c:xMode val="edge"/>
          <c:yMode val="edge"/>
          <c:x val="0.64791666666666703"/>
          <c:y val="0.14112062977541096"/>
          <c:w val="0.3332500000000001"/>
          <c:h val="0.80900000000000005"/>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四川省泸县第五中学</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2022</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年支出决算结构图</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spPr>
        <a:noFill/>
        <a:ln>
          <a:noFill/>
        </a:ln>
        <a:effectLst/>
      </c:spPr>
    </c:title>
    <c:plotArea>
      <c:layout/>
      <c:pieChart>
        <c:varyColors val="1"/>
        <c:ser>
          <c:idx val="0"/>
          <c:order val="0"/>
          <c:tx>
            <c:strRef>
              <c:f>[2022年画图.xls]Sheet3!$B$2</c:f>
              <c:strCache>
                <c:ptCount val="1"/>
                <c:pt idx="0">
                  <c:v>金额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[2022年画图.xls]Sheet3!$A$3:$A$7</c:f>
              <c:strCache>
                <c:ptCount val="5"/>
                <c:pt idx="0">
                  <c:v>基本支出</c:v>
                </c:pt>
                <c:pt idx="1">
                  <c:v>项目支出</c:v>
                </c:pt>
                <c:pt idx="2">
                  <c:v>上缴上级支出</c:v>
                </c:pt>
                <c:pt idx="3">
                  <c:v>经营支出</c:v>
                </c:pt>
                <c:pt idx="4">
                  <c:v>对附属单位补助支出</c:v>
                </c:pt>
              </c:strCache>
            </c:strRef>
          </c:cat>
          <c:val>
            <c:numRef>
              <c:f>[2022年画图.xls]Sheet3!$B$3:$B$7</c:f>
              <c:numCache>
                <c:formatCode>General</c:formatCode>
                <c:ptCount val="5"/>
                <c:pt idx="0">
                  <c:v>5541.87</c:v>
                </c:pt>
                <c:pt idx="1">
                  <c:v>350</c:v>
                </c:pt>
                <c:pt idx="2">
                  <c:v>0</c:v>
                </c:pt>
                <c:pt idx="3">
                  <c:v>0</c:v>
                </c:pt>
                <c:pt idx="4">
                  <c:v>0</c:v>
                </c:pt>
              </c:numCache>
            </c:numRef>
          </c:val>
        </c:ser>
        <c:ser>
          <c:idx val="1"/>
          <c:order val="1"/>
          <c:tx>
            <c:strRef>
              <c:f>[2022年画图.xls]Sheet3!$C$2</c:f>
              <c:strCache>
                <c:ptCount val="1"/>
                <c:pt idx="0">
                  <c:v>占比</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[2022年画图.xls]Sheet3!$A$3:$A$7</c:f>
              <c:strCache>
                <c:ptCount val="5"/>
                <c:pt idx="0">
                  <c:v>基本支出</c:v>
                </c:pt>
                <c:pt idx="1">
                  <c:v>项目支出</c:v>
                </c:pt>
                <c:pt idx="2">
                  <c:v>上缴上级支出</c:v>
                </c:pt>
                <c:pt idx="3">
                  <c:v>经营支出</c:v>
                </c:pt>
                <c:pt idx="4">
                  <c:v>对附属单位补助支出</c:v>
                </c:pt>
              </c:strCache>
            </c:strRef>
          </c:cat>
          <c:val>
            <c:numRef>
              <c:f>[2022年画图.xls]Sheet3!$C$3:$C$7</c:f>
              <c:numCache>
                <c:formatCode>0.00%</c:formatCode>
                <c:ptCount val="5"/>
                <c:pt idx="0">
                  <c:v>0.9405961095543518</c:v>
                </c:pt>
                <c:pt idx="1">
                  <c:v>5.9403890445648026E-2</c:v>
                </c:pt>
                <c:pt idx="2">
                  <c:v>0</c:v>
                </c:pt>
                <c:pt idx="3">
                  <c:v>0</c:v>
                </c:pt>
                <c:pt idx="4">
                  <c:v>0</c:v>
                </c:pt>
              </c:numCache>
            </c:numRef>
          </c:val>
        </c:ser>
        <c:dLbls>
          <c:showPercent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四川省泸县第五中学                                             </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2022</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财政拨款收、支决算总计变动情况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spPr>
        <a:noFill/>
        <a:ln>
          <a:noFill/>
        </a:ln>
        <a:effectLst/>
      </c:spPr>
    </c:title>
    <c:plotArea>
      <c:layout/>
      <c:barChart>
        <c:barDir val="col"/>
        <c:grouping val="clustered"/>
        <c:ser>
          <c:idx val="0"/>
          <c:order val="0"/>
          <c:tx>
            <c:strRef>
              <c:f>"2021年"</c:f>
              <c:strCache>
                <c:ptCount val="1"/>
                <c:pt idx="0">
                  <c:v>2021年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[2022年画图.xls]Sheet4!$B$2:$C$2</c:f>
              <c:strCache>
                <c:ptCount val="2"/>
                <c:pt idx="0">
                  <c:v>收入</c:v>
                </c:pt>
                <c:pt idx="1">
                  <c:v>支出</c:v>
                </c:pt>
              </c:strCache>
            </c:strRef>
          </c:cat>
          <c:val>
            <c:numRef>
              <c:f>[2022年画图.xls]Sheet4!$B$3:$C$3</c:f>
              <c:numCache>
                <c:formatCode>General</c:formatCode>
                <c:ptCount val="2"/>
                <c:pt idx="0">
                  <c:v>4164.1400000000003</c:v>
                </c:pt>
                <c:pt idx="1">
                  <c:v>4867.6900000000014</c:v>
                </c:pt>
              </c:numCache>
            </c:numRef>
          </c:val>
        </c:ser>
        <c:ser>
          <c:idx val="1"/>
          <c:order val="1"/>
          <c:tx>
            <c:strRef>
              <c:f>"2022年"</c:f>
              <c:strCache>
                <c:ptCount val="1"/>
                <c:pt idx="0">
                  <c:v>2022年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[2022年画图.xls]Sheet4!$B$2:$C$2</c:f>
              <c:strCache>
                <c:ptCount val="2"/>
                <c:pt idx="0">
                  <c:v>收入</c:v>
                </c:pt>
                <c:pt idx="1">
                  <c:v>支出</c:v>
                </c:pt>
              </c:strCache>
            </c:strRef>
          </c:cat>
          <c:val>
            <c:numRef>
              <c:f>[2022年画图.xls]Sheet4!$B$4:$C$4</c:f>
              <c:numCache>
                <c:formatCode>General</c:formatCode>
                <c:ptCount val="2"/>
                <c:pt idx="0">
                  <c:v>5321.87</c:v>
                </c:pt>
                <c:pt idx="1">
                  <c:v>5321.87</c:v>
                </c:pt>
              </c:numCache>
            </c:numRef>
          </c:val>
        </c:ser>
        <c:dLbls>
          <c:showVal val="1"/>
        </c:dLbls>
        <c:axId val="306093056"/>
        <c:axId val="306273664"/>
      </c:barChart>
      <c:catAx>
        <c:axId val="306093056"/>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06273664"/>
        <c:crosses val="autoZero"/>
        <c:auto val="1"/>
        <c:lblAlgn val="ctr"/>
        <c:lblOffset val="100"/>
      </c:catAx>
      <c:valAx>
        <c:axId val="306273664"/>
        <c:scaling>
          <c:orientation val="minMax"/>
        </c:scaling>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a:t>
                </a:r>
                <a:endParaRPr sz="10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spPr>
            <a:noFill/>
            <a:ln>
              <a:noFill/>
            </a:ln>
            <a:effectLst/>
          </c:spPr>
        </c:title>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06093056"/>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四川省泸县第五中学                                                         一般公共预算财政拨款支出决算变动情况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4222222222222206"/>
          <c:y val="2.4305555555555608E-2"/>
        </c:manualLayout>
      </c:layout>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Val val="1"/>
            <c:extLst>
              <c:ext xmlns:c15="http://schemas.microsoft.com/office/drawing/2012/chart" uri="{CE6537A1-D6FC-4f65-9D91-7224C49458BB}">
                <c15:layout/>
                <c15:showLeaderLines val="0"/>
                <c15:leaderLines/>
              </c:ext>
            </c:extLst>
          </c:dLbls>
          <c:cat>
            <c:strRef>
              <c:f>[2022年画图.xls]Sheet5!$A$2:$B$2</c:f>
              <c:strCache>
                <c:ptCount val="2"/>
                <c:pt idx="0">
                  <c:v>2021年</c:v>
                </c:pt>
                <c:pt idx="1">
                  <c:v>2022年</c:v>
                </c:pt>
              </c:strCache>
            </c:strRef>
          </c:cat>
          <c:val>
            <c:numRef>
              <c:f>[2022年画图.xls]Sheet5!$A$3:$B$3</c:f>
              <c:numCache>
                <c:formatCode>General</c:formatCode>
                <c:ptCount val="2"/>
                <c:pt idx="0">
                  <c:v>4867.6900000000014</c:v>
                </c:pt>
                <c:pt idx="1">
                  <c:v>5321.87</c:v>
                </c:pt>
              </c:numCache>
            </c:numRef>
          </c:val>
        </c:ser>
        <c:dLbls>
          <c:showVal val="1"/>
        </c:dLbls>
        <c:gapWidth val="75"/>
        <c:overlap val="40"/>
        <c:axId val="307219840"/>
        <c:axId val="284337280"/>
      </c:barChart>
      <c:catAx>
        <c:axId val="307219840"/>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4337280"/>
        <c:crosses val="autoZero"/>
        <c:auto val="1"/>
        <c:lblAlgn val="ctr"/>
        <c:lblOffset val="100"/>
      </c:catAx>
      <c:valAx>
        <c:axId val="284337280"/>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07219840"/>
        <c:crosses val="autoZero"/>
        <c:crossBetween val="between"/>
      </c:valAx>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四川省泸县第五中学                                                     </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2022</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一般公共预算财政拨款支出决算结构</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3893903624496606"/>
          <c:y val="2.0833333333333304E-2"/>
        </c:manualLayout>
      </c:layout>
      <c:spPr>
        <a:noFill/>
        <a:ln>
          <a:noFill/>
        </a:ln>
        <a:effectLst/>
      </c:spPr>
    </c:title>
    <c:plotArea>
      <c:layout/>
      <c:pieChart>
        <c:varyColors val="1"/>
        <c:ser>
          <c:idx val="0"/>
          <c:order val="0"/>
          <c:tx>
            <c:strRef>
              <c:f>[2022年画图.xls]Sheet6!$B$2</c:f>
              <c:strCache>
                <c:ptCount val="1"/>
                <c:pt idx="0">
                  <c:v>金额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[2022年画图.xls]Sheet6!$A$3:$A$9</c:f>
              <c:strCache>
                <c:ptCount val="7"/>
                <c:pt idx="0">
                  <c:v>一般公共服务（类）支出</c:v>
                </c:pt>
                <c:pt idx="1">
                  <c:v>教育支出（类）</c:v>
                </c:pt>
                <c:pt idx="2">
                  <c:v>科学技术（类）</c:v>
                </c:pt>
                <c:pt idx="3">
                  <c:v>文化旅游体育与传媒（类）</c:v>
                </c:pt>
                <c:pt idx="4">
                  <c:v>社会保障和就业（类）</c:v>
                </c:pt>
                <c:pt idx="5">
                  <c:v>卫生健康</c:v>
                </c:pt>
                <c:pt idx="6">
                  <c:v>住房保障</c:v>
                </c:pt>
              </c:strCache>
            </c:strRef>
          </c:cat>
          <c:val>
            <c:numRef>
              <c:f>[2022年画图.xls]Sheet6!$B$3:$B$9</c:f>
              <c:numCache>
                <c:formatCode>#,##0.00</c:formatCode>
                <c:ptCount val="7"/>
                <c:pt idx="0" formatCode="General">
                  <c:v>0</c:v>
                </c:pt>
                <c:pt idx="1">
                  <c:v>4294.24</c:v>
                </c:pt>
                <c:pt idx="2" formatCode="General">
                  <c:v>0</c:v>
                </c:pt>
                <c:pt idx="3" formatCode="General">
                  <c:v>0</c:v>
                </c:pt>
                <c:pt idx="4" formatCode="General">
                  <c:v>486.2</c:v>
                </c:pt>
                <c:pt idx="5" formatCode="General">
                  <c:v>260.12</c:v>
                </c:pt>
                <c:pt idx="6" formatCode="General">
                  <c:v>281.31</c:v>
                </c:pt>
              </c:numCache>
            </c:numRef>
          </c:val>
        </c:ser>
        <c:ser>
          <c:idx val="1"/>
          <c:order val="1"/>
          <c:tx>
            <c:strRef>
              <c:f>[2022年画图.xls]Sheet6!$C$2</c:f>
              <c:strCache>
                <c:ptCount val="1"/>
                <c:pt idx="0">
                  <c:v>占比</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[2022年画图.xls]Sheet6!$A$3:$A$9</c:f>
              <c:strCache>
                <c:ptCount val="7"/>
                <c:pt idx="0">
                  <c:v>一般公共服务（类）支出</c:v>
                </c:pt>
                <c:pt idx="1">
                  <c:v>教育支出（类）</c:v>
                </c:pt>
                <c:pt idx="2">
                  <c:v>科学技术（类）</c:v>
                </c:pt>
                <c:pt idx="3">
                  <c:v>文化旅游体育与传媒（类）</c:v>
                </c:pt>
                <c:pt idx="4">
                  <c:v>社会保障和就业（类）</c:v>
                </c:pt>
                <c:pt idx="5">
                  <c:v>卫生健康</c:v>
                </c:pt>
                <c:pt idx="6">
                  <c:v>住房保障</c:v>
                </c:pt>
              </c:strCache>
            </c:strRef>
          </c:cat>
          <c:val>
            <c:numRef>
              <c:f>[2022年画图.xls]Sheet6!$C$3:$C$9</c:f>
              <c:numCache>
                <c:formatCode>0.0000%</c:formatCode>
                <c:ptCount val="7"/>
                <c:pt idx="0">
                  <c:v>0</c:v>
                </c:pt>
                <c:pt idx="1">
                  <c:v>0.80690434001582101</c:v>
                </c:pt>
                <c:pt idx="2">
                  <c:v>0</c:v>
                </c:pt>
                <c:pt idx="3">
                  <c:v>0</c:v>
                </c:pt>
                <c:pt idx="4">
                  <c:v>9.1358864459297223E-2</c:v>
                </c:pt>
                <c:pt idx="5">
                  <c:v>4.8877556197351707E-2</c:v>
                </c:pt>
                <c:pt idx="6">
                  <c:v>5.285923932752961E-2</c:v>
                </c:pt>
              </c:numCache>
            </c:numRef>
          </c:val>
        </c:ser>
        <c:dLbls>
          <c:showPercent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四川省泸县第五中学                                               </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三公</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经费财政拨款支出结构</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[2022年画图.xls]Sheet7!$A$2:$A$4</c:f>
              <c:strCache>
                <c:ptCount val="3"/>
                <c:pt idx="0">
                  <c:v>因公出国（境）费支出</c:v>
                </c:pt>
                <c:pt idx="1">
                  <c:v>公务用车购置及运行维护费支出</c:v>
                </c:pt>
                <c:pt idx="2">
                  <c:v>公务接待费支出</c:v>
                </c:pt>
              </c:strCache>
            </c:strRef>
          </c:cat>
          <c:val>
            <c:numRef>
              <c:f>[2022年画图.xls]Sheet7!$B$2:$B$4</c:f>
              <c:numCache>
                <c:formatCode>General</c:formatCode>
                <c:ptCount val="3"/>
                <c:pt idx="0">
                  <c:v>0</c:v>
                </c:pt>
                <c:pt idx="1">
                  <c:v>10.29</c:v>
                </c:pt>
                <c:pt idx="2">
                  <c:v>2.36</c:v>
                </c:pt>
              </c:numCache>
            </c:numRef>
          </c:val>
        </c:ser>
        <c:dLbls>
          <c:showPercent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1700</Words>
  <Characters>9691</Characters>
  <Application>Microsoft Office Word</Application>
  <DocSecurity>0</DocSecurity>
  <Lines>80</Lines>
  <Paragraphs>22</Paragraphs>
  <ScaleCrop>false</ScaleCrop>
  <Company>四川省财政厅</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ASUS</cp:lastModifiedBy>
  <cp:revision>35</cp:revision>
  <cp:lastPrinted>2023-07-31T02:35:00Z</cp:lastPrinted>
  <dcterms:created xsi:type="dcterms:W3CDTF">2020-08-05T01:49:00Z</dcterms:created>
  <dcterms:modified xsi:type="dcterms:W3CDTF">2023-10-12T06:48:00Z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4AC0DB40A9E941DBB5071C3091668823_13</vt:lpwstr>
  </property>
</Properties>
</file>